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AA" w:rsidRDefault="006165AA" w:rsidP="00E72180">
      <w:pPr>
        <w:jc w:val="center"/>
        <w:rPr>
          <w:rFonts w:ascii="Times New Roman" w:hAnsi="Times New Roman" w:cs="Times New Roman"/>
          <w:sz w:val="28"/>
        </w:rPr>
      </w:pPr>
      <w:r>
        <w:rPr>
          <w:rFonts w:ascii="Times New Roman" w:hAnsi="Times New Roman" w:cs="Times New Roman"/>
          <w:sz w:val="28"/>
        </w:rPr>
        <w:t>Консультация</w:t>
      </w:r>
    </w:p>
    <w:p w:rsidR="00E72180" w:rsidRDefault="00E72180" w:rsidP="00E72180">
      <w:pPr>
        <w:jc w:val="center"/>
        <w:rPr>
          <w:rFonts w:ascii="Times New Roman" w:hAnsi="Times New Roman" w:cs="Times New Roman"/>
          <w:sz w:val="28"/>
        </w:rPr>
      </w:pPr>
      <w:r>
        <w:rPr>
          <w:rFonts w:ascii="Times New Roman" w:hAnsi="Times New Roman" w:cs="Times New Roman"/>
          <w:sz w:val="28"/>
        </w:rPr>
        <w:t>«</w:t>
      </w:r>
      <w:r w:rsidR="006165AA" w:rsidRPr="006165AA">
        <w:rPr>
          <w:rFonts w:ascii="Times New Roman" w:hAnsi="Times New Roman" w:cs="Times New Roman"/>
          <w:sz w:val="28"/>
        </w:rPr>
        <w:t>Как подготовить ребенка с нарушением зрения к школе?</w:t>
      </w:r>
      <w:r>
        <w:rPr>
          <w:rFonts w:ascii="Times New Roman" w:hAnsi="Times New Roman" w:cs="Times New Roman"/>
          <w:sz w:val="28"/>
        </w:rPr>
        <w:t>»</w:t>
      </w:r>
    </w:p>
    <w:p w:rsidR="006165AA" w:rsidRDefault="00E72180" w:rsidP="00E72180">
      <w:pPr>
        <w:jc w:val="center"/>
        <w:rPr>
          <w:rFonts w:ascii="Times New Roman" w:hAnsi="Times New Roman" w:cs="Times New Roman"/>
          <w:sz w:val="28"/>
        </w:rPr>
      </w:pPr>
      <w:r>
        <w:rPr>
          <w:rFonts w:ascii="Times New Roman" w:hAnsi="Times New Roman" w:cs="Times New Roman"/>
          <w:sz w:val="28"/>
        </w:rPr>
        <w:t xml:space="preserve">                                                                 Бондаревская Л.И.</w:t>
      </w:r>
    </w:p>
    <w:p w:rsidR="00485178" w:rsidRPr="006165AA" w:rsidRDefault="006165AA">
      <w:pPr>
        <w:rPr>
          <w:rFonts w:ascii="Times New Roman" w:hAnsi="Times New Roman" w:cs="Times New Roman"/>
          <w:sz w:val="28"/>
        </w:rPr>
      </w:pPr>
      <w:r w:rsidRPr="006165AA">
        <w:rPr>
          <w:rFonts w:ascii="Times New Roman" w:hAnsi="Times New Roman" w:cs="Times New Roman"/>
          <w:sz w:val="28"/>
        </w:rPr>
        <w:t xml:space="preserve">Быстро пролетит пора раннего детства, вашему ребенку скоро идти в школу. Поступление в школу связано с большим качественным изменением - деятельности ребенка. Он будет учеником. Основным его делом и обязанностью станет учение. Надо ли уделять особое внимание подготовке к школе детей с нарушением зрения? В нашем детском саду для детей с </w:t>
      </w:r>
      <w:proofErr w:type="spellStart"/>
      <w:r w:rsidRPr="006165AA">
        <w:rPr>
          <w:rFonts w:ascii="Times New Roman" w:hAnsi="Times New Roman" w:cs="Times New Roman"/>
          <w:sz w:val="28"/>
        </w:rPr>
        <w:t>амблиопией</w:t>
      </w:r>
      <w:proofErr w:type="spellEnd"/>
      <w:r w:rsidRPr="006165AA">
        <w:rPr>
          <w:rFonts w:ascii="Times New Roman" w:hAnsi="Times New Roman" w:cs="Times New Roman"/>
          <w:sz w:val="28"/>
        </w:rPr>
        <w:t xml:space="preserve"> и косоглазием, где дети находятся под постоянным целенаправленным наблюдением врачей и воспитателей, подготовка к школе осуществляется тифлопедагогом, учителем-логопедом, педагогом-психологом, владеющими методиками воспитания и обучения детей с патологией зрения. Из многолетней практики совместной коррекционно-педагогической работы можно сделать вывод, что подготовку к школе детей с нарушением зрения надо начинать с раннего возраста. Этим должны заниматься родители, самостоятельно организовывая занятия со своим малышом. Прежде всего, необходимо сформировать у ребенка стремление к учебе, занимаясь с ним только по его желанию. Задолго до начала обучения в школе родители должны начать рассказывать ребенку о школе, читать ему книги о школьниках. Важно обратить внимание на развитие речи детей: как он говорит - замедленно или торопливо; как строит фразы - не допускает ли неправильных оборотов, может ли продолжить сказку, связно рассказать об увиденном и пережитом; правильно ли произносит звуки. К концу первого года жизни у ребенка начинает устанавливаться связь между предметом и словом, его обозначающим. Ребенка с нарушением зрения следует окружать яркими, звучащими, движущимися предметами, которые будут вызывать желание потрогать их, что в дальнейшем будет способствовать формированию целостного восприятия предмета. Особое внимание следует обратить на развитие у ребенка зрительного восприятия. Для этого на прогулках надо привлекать его внимание к явлениям природы: листве, деревьям, цветам, животным птицам. Во время игр и занятий с ребенком можно предложить ему выбрать только зеленые кубики, отложить больших солдатиков, найти пуговицы квадратной формы и т.д. Очень полезны в этот период игры с мозаикой, кубиками, пирамидками. У ребенка с нарушением зрения к моменту поступления в школу должны быть сформированы представления о предметах и явлениях окружающего мира, что сделает его речь более осознанной и содержательной. Возможность познания окружающих предметов детей с большей степени связана с развитием действия рук. А у детей с нарушением зрения отмечается низкий уровень развития мелкой моторики, поэтому родители, которые уделяют должное </w:t>
      </w:r>
      <w:r w:rsidRPr="006165AA">
        <w:rPr>
          <w:rFonts w:ascii="Times New Roman" w:hAnsi="Times New Roman" w:cs="Times New Roman"/>
          <w:sz w:val="28"/>
        </w:rPr>
        <w:lastRenderedPageBreak/>
        <w:t xml:space="preserve">внимание упражнениям, играм, различным заданиям на развитие мелкой моторики и координации движений руки, решают сразу две задачи: влияют на общее интеллектуальное развитие ребенка и готовят его к овладению навыком письма, что в будущем поможет избежать многих проблем школьного обучения. Важную роль при обучении играет фонематический слух. Ребенок тем успешнее овладеет грамотой и письмом, чем лучше и яснее он слышит и различает звуки. Поэтому необходимо проводить с ребенком работу по членению слов на звуки, слоги, постоянно обращать внимание на артикуляцию, как он произносит звуки. К 6-7 годам, как правило, полностью формируется произносительная сторона речи. Нередко плохо говорящие дети с нарушением зрения бывают вспыльчивыми, раздражительными, замкнутыми, что отрицательно влияет на формирование личности ребенка. А в дальнейшем может серьезно затруднить и даже притормозить процесс овладения знаниями в школе, нарушить контакты со сверстниками. Для дошкольников возникающие проблемы при подготовке к школе успешно решаются путем комплексного, многостороннего воздействия силами тифлопедагога, учителя-логопеда, педагога-психолога, воспитателей и родителей при ведущем значении дефектологов. Развитие мелкой моторики на занятиях тифлопедагога Немаловажное значение в работе по развитию мелкой моторики рук у детей с нарушением зрения имеют пальчиковые игры и упражнения, в которых отрабатываются статические и динамические движения. Для разностороннего, гармоничного развития двигательных функций кисти рук необходима тренировка всех типов движений – и сжатие, и растяжение, и расслабление. Максимальный эффект упражнений достигается тогда, когда сочетаются различные виды с вовлечением каждого из пальцев в это движение. В пальчиковых играх активно используется игровая мотивация, значительно повышающая интерес детей к учебным мероприятиям, а также эффективность самих игр. Пальчиковые игры включаются в сказки, рассказики, стихотворные формы. В этом случае пальчиковые упражнения напоминают своеобразные инсценировки. Особое значение имеют игры, использующие одновременные разнотипные движения рук (одна рука делает одно, другая – другое, примеры – вариант игры «Колечки», «Чет-нечет»). В отличие от симметричных и </w:t>
      </w:r>
      <w:proofErr w:type="spellStart"/>
      <w:r w:rsidRPr="006165AA">
        <w:rPr>
          <w:rFonts w:ascii="Times New Roman" w:hAnsi="Times New Roman" w:cs="Times New Roman"/>
          <w:sz w:val="28"/>
        </w:rPr>
        <w:t>содружественных</w:t>
      </w:r>
      <w:proofErr w:type="spellEnd"/>
      <w:r w:rsidRPr="006165AA">
        <w:rPr>
          <w:rFonts w:ascii="Times New Roman" w:hAnsi="Times New Roman" w:cs="Times New Roman"/>
          <w:sz w:val="28"/>
        </w:rPr>
        <w:t xml:space="preserve"> движений, регуляция которых в значительной степени происходит на уровне спинного мозга, разнотипные движения требуют более высокого уровня регуляции. Расширяются резервные возможности функционирования головного мозга, создаются принципиально новые нейронные сети. Таким образом, для того, чтобы ребенок с нарушением зрения мог овладеть в совершенстве навыком осязания, у него хорошо должны быть развиты тонкие движения пальцев рук. Выполняя пальчиками различные упражнения, кисти рук ребёнка приобретают хорошую подвижность, гибкость, исчезает скованность движений, что облегчает </w:t>
      </w:r>
      <w:r w:rsidRPr="006165AA">
        <w:rPr>
          <w:rFonts w:ascii="Times New Roman" w:hAnsi="Times New Roman" w:cs="Times New Roman"/>
          <w:sz w:val="28"/>
        </w:rPr>
        <w:lastRenderedPageBreak/>
        <w:t>формирование навыков осязания, письма. Рекомендации для проведения пальчиковых упражнений При выполнении каждого упражнения нужно стараться вовлекать все пальчики, упражнения выполнять к</w:t>
      </w:r>
      <w:r w:rsidR="00E72180">
        <w:rPr>
          <w:rFonts w:ascii="Times New Roman" w:hAnsi="Times New Roman" w:cs="Times New Roman"/>
          <w:sz w:val="28"/>
        </w:rPr>
        <w:t>ак правой, так и левой рукой. Активное участие в жизни ребёнка сейчас это успешное его будущее.</w:t>
      </w:r>
      <w:bookmarkStart w:id="0" w:name="_GoBack"/>
      <w:bookmarkEnd w:id="0"/>
    </w:p>
    <w:sectPr w:rsidR="00485178" w:rsidRPr="00616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B6"/>
    <w:rsid w:val="00471EB6"/>
    <w:rsid w:val="00485178"/>
    <w:rsid w:val="006165AA"/>
    <w:rsid w:val="00E72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28D9"/>
  <w15:chartTrackingRefBased/>
  <w15:docId w15:val="{859E6538-8ED8-4A51-9242-73AD622F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Серый</dc:creator>
  <cp:keywords/>
  <dc:description/>
  <cp:lastModifiedBy>Серый</cp:lastModifiedBy>
  <cp:revision>4</cp:revision>
  <dcterms:created xsi:type="dcterms:W3CDTF">2022-10-22T07:46:00Z</dcterms:created>
  <dcterms:modified xsi:type="dcterms:W3CDTF">2022-10-22T08:00:00Z</dcterms:modified>
</cp:coreProperties>
</file>