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09" w:rsidRDefault="00857A5E" w:rsidP="00E849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педагогов</w:t>
      </w:r>
      <w:bookmarkStart w:id="0" w:name="_GoBack"/>
      <w:bookmarkEnd w:id="0"/>
    </w:p>
    <w:p w:rsidR="00E8491F" w:rsidRPr="002C3D09" w:rsidRDefault="002C3D09" w:rsidP="00E849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8491F" w:rsidRPr="002C3D09">
        <w:rPr>
          <w:rFonts w:ascii="Times New Roman" w:eastAsia="Times New Roman" w:hAnsi="Times New Roman" w:cs="Times New Roman"/>
          <w:b/>
          <w:sz w:val="28"/>
          <w:szCs w:val="28"/>
        </w:rPr>
        <w:t>Роль игровой деятельности в обучении дошкольников с ОВЗ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развития детей с ОВЗ нужны особые игры, в которых деятельность взрослого имеет ключевое значение. Без руководящей роли взрослого, его примера и активного участия такие дети полноценно играть не смогут.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отличие от игр вообще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Сюжетно-ролевые и театрализованные игры – основа обучения и развития таких детей. При этом необходимо заинтересовать детей игрой, показывать игровые ситуации на примере других детей или взрослых. С помощью театра и настольных композиций можно не только развить навыки общения у таких детей, но и, главное, развить игровую деятельность, которая станет основой для бурного развития высших психических функций. Необходимо создать игровые уголки совместно с детьми, пусть они их обустраивают, почаще делают перестановку.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научить ребенка играть для этого необходимо организовать поэтапную работу. Нужно дать ребенку представление о содержании игры. Возможно, провести экскурсию. Далее организовать беседу – сначала называем действия, их последовательность, затем просим отгадать действие. Неоценимую роль сыграют и дидактические игры, в которых перечисляются действия по профессии, присутствуют соответствующие картинки. Взрослый показывает действия с 3–4 предметами, их можно выполнять совместно с ребенком при этом необходимо обращать внимание на речь. Проговаривать с ребенком все основные действия.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речи, воображения, образов-представлений можно придумывать сказку: по предмету (описательный рассказ, по картинкам (не более 4 штук, по игрушкам. В помощь ребенку можно предлагать вопросный план, опорные слова (3–4 слова для рассказа,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гвоздь, картина, художник). Также можно организовать коллективный рассказ сказки (один начинает, другой продолжает) и сочинение сказки с измененными условиями «А что было бы, если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»</w:t>
      </w:r>
      <w:proofErr w:type="gramEnd"/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Разыгрывайте сценки-диалоги с помощью разнообразного материала: на куклах, на предметах-заместителях, например, кубиках (например, сказка «Три медведя»: большой кубик – папа медведь, средний – мама медведица, маленький – медвежонок, шар – девочка). Это поможет развить навыки абстрактного мышления и воображения. Для расширения кругозора с детьми обязательно нужно говорить об отвлеченных предметах, на определенную тему. Здесь могут выручить энциклопедии для дошкольников.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К. Д. Ушинский отмечал, что дети легче усваивают новый материал в процессе игры, и рекомендовал стараться делать занятия более занимательными, так как это одна из основных задач обучения и воспитания малышей. По мнению автора, не должна стирать грани между игрой и обучением. Речь идет о более широком использовании на занятиях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дидактических игр и игровых приемов. Многие ученые отмечают важную роль обучающих игр, которые позволяют педагогу расширить практический опыт ребенка, закреплять его знания об окружающем мире.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значение в структуре дидактической игры имеет игровое действие, целью которого является создание игровых взаимоотношений между детьми. Однако анализ дидактических игр позволяет сделать вывод о том, что во многих из них игровое действие отсутствует, по структуре и содержанию они подобны беседе или упражнению. По мнению В. Н. Аванесовой, дидактическая игра становится таковой благодаря наличию в ней игровых моментов: загадок, движений, элементов ожидания и неожиданности, соревнования, разыгрывания, шуток, сюжета, ролей, а также использованию различных персонажей. Для разработки игровой формы обучения необходимо заботиться не только о выполнении дидактических задач и правил, но и о том, чтобы игра была интересной. Этого можно добиться, постоянно усложняя игровое действие. Основным стимулом познавательной деятельности становится не указания логопеда, а естественное желание детей поиграть. В соответствии с этим логопед не только руководит игрой, но и участвует в ней, демонстрируя в игровой форме образцы поведения в жизни.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обучения можно использовать различные игровые моменты: сюжет, воображаемую ситуацию, ролевые действия. Своеобразным игровым элементов в обучении являются игрушки, изображающие животных, литературно-сказочных персонажей, героев детских телепередач и мультфильмов.</w:t>
      </w:r>
    </w:p>
    <w:p w:rsidR="00E8491F" w:rsidRDefault="00E8491F" w:rsidP="00E849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игровые приемы являются основными приемами, которые используют логопеды на занятиях с детьми с ОВЗ. Эти приемы способствуют повышению познавательной активности детей данной категории, поддерживают их интерес к занятиям и стимулируют развитие внутренней мотивации. В отличие от отдельных игровых приемов и дидактических игр игровая обучающая ситуация тесно связана с ходом логопедического занятия. Благодаря ей решаются основные воспитательно-образова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тельные задачи, повышается активность детей в процессе обучения, снижается утомляемость, формируется интерес к познавательной деятельности, развивается эмоциональная отзывчивость. Игровое обучение помогает ребенку почувствовать собственные возможности, обрести уверенность в себе.</w:t>
      </w:r>
    </w:p>
    <w:p w:rsidR="00E8491F" w:rsidRDefault="00E8491F" w:rsidP="00E8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91F" w:rsidRDefault="00E8491F" w:rsidP="00E8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D69" w:rsidRDefault="00290D69"/>
    <w:sectPr w:rsidR="0029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A9"/>
    <w:rsid w:val="00290D69"/>
    <w:rsid w:val="002C3D09"/>
    <w:rsid w:val="004A5FA9"/>
    <w:rsid w:val="00857A5E"/>
    <w:rsid w:val="00E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F081"/>
  <w15:chartTrackingRefBased/>
  <w15:docId w15:val="{31E3902F-00B9-414B-8366-8277D7C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2023-01-10T00:24:00Z</dcterms:created>
  <dcterms:modified xsi:type="dcterms:W3CDTF">2023-01-14T15:15:00Z</dcterms:modified>
</cp:coreProperties>
</file>