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E1F3A" w14:textId="655145D1" w:rsidR="0057468B" w:rsidRPr="00967DFA" w:rsidRDefault="00D90CDF" w:rsidP="00967DF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7DF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76F81847" w14:textId="6D656143" w:rsidR="00D90CDF" w:rsidRPr="00967DFA" w:rsidRDefault="00D90CDF" w:rsidP="00967DF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FA">
        <w:rPr>
          <w:rFonts w:ascii="Times New Roman" w:hAnsi="Times New Roman" w:cs="Times New Roman"/>
          <w:b/>
          <w:sz w:val="28"/>
          <w:szCs w:val="28"/>
        </w:rPr>
        <w:t>«Профилактика нарушений зрени</w:t>
      </w:r>
      <w:r w:rsidR="00967DFA" w:rsidRPr="00967DFA">
        <w:rPr>
          <w:rFonts w:ascii="Times New Roman" w:hAnsi="Times New Roman" w:cs="Times New Roman"/>
          <w:b/>
          <w:sz w:val="28"/>
          <w:szCs w:val="28"/>
        </w:rPr>
        <w:t>я у детей дошкольного возраста»</w:t>
      </w:r>
    </w:p>
    <w:bookmarkEnd w:id="0"/>
    <w:p w14:paraId="26C853AE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Важнейшим органом зрения является – глаз. Именно зрение позволяет видеть, писать, читать, рисовать, а также заниматься различными видами деятельности.</w:t>
      </w:r>
    </w:p>
    <w:p w14:paraId="6E3F05A9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В настоящее время каждый четвертый дошкольник имеет нарушение зрения, преимущественно близорукость, нарушение осанки – асимметрию плеч и лопаток, сутулость, а в более тяжелых случаях и искривления позвоночника (сколиоз), речевые нарушения. В век информационных технологий увеличилась нагрузка на организм детей, что губительно сказывается на их здоровье.</w:t>
      </w:r>
    </w:p>
    <w:p w14:paraId="02C9213B" w14:textId="77777777" w:rsidR="00D90CDF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Как показывает медицинская статистика, у 80% детей имеются проблемы со зрением и осанкой.</w:t>
      </w:r>
    </w:p>
    <w:p w14:paraId="31EB0A6F" w14:textId="77777777" w:rsidR="00967DFA" w:rsidRPr="00967DFA" w:rsidRDefault="00967DFA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790C7938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Совет 1. Профилактика зрительных расстройств</w:t>
      </w:r>
    </w:p>
    <w:p w14:paraId="6E9360AA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Суточный режим. Следите, чтобы ваш ребенок соблюдал режим дня. В течение дня чередуйте разные виды деятельности:</w:t>
      </w:r>
    </w:p>
    <w:p w14:paraId="26F04C53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Ребенок должен рационально питаться, употреблять в пищу продукты, богатые витаминами и минералами.</w:t>
      </w:r>
    </w:p>
    <w:p w14:paraId="6BACDBA6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Ребенок должен чаще гулять на свежем воздухе.</w:t>
      </w:r>
    </w:p>
    <w:p w14:paraId="22EE9265" w14:textId="13D8D48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Ребенок должен спать в хорошо проветриваемой комнате не менее 10 часов.</w:t>
      </w:r>
    </w:p>
    <w:p w14:paraId="3572ED95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Зрительный режим.</w:t>
      </w:r>
    </w:p>
    <w:p w14:paraId="15112C26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Ребенок должен находиться прямо перед экраном телевизора (компьютера) на расстоянии от 2 до 5 метров.</w:t>
      </w:r>
    </w:p>
    <w:p w14:paraId="4ED75810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Длительность непрерывного просмотра телевизионных передач (работы или игры у компьютера) — 30 минут.</w:t>
      </w:r>
    </w:p>
    <w:p w14:paraId="40A535DB" w14:textId="005E04CE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Продолжительность занятий в домашних условиях — от 40 минут до 1 часа. </w:t>
      </w:r>
    </w:p>
    <w:p w14:paraId="1D0FD912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Рабочее место.</w:t>
      </w:r>
    </w:p>
    <w:p w14:paraId="04073819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Рабочее место должно соответствовать росту ребенка и хорошо освещаться.</w:t>
      </w:r>
    </w:p>
    <w:p w14:paraId="23FFBF2C" w14:textId="77777777" w:rsidR="00D90CDF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Во время занятий следите, чтобы ребенок держал туловище и голову прямо, а плечи — расправленными.</w:t>
      </w:r>
    </w:p>
    <w:p w14:paraId="20FC15A0" w14:textId="77777777" w:rsidR="00967DFA" w:rsidRPr="00967DFA" w:rsidRDefault="00967DFA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2555B548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Совет 2. Осмотр специалистов в динамике</w:t>
      </w:r>
    </w:p>
    <w:p w14:paraId="12F94993" w14:textId="182FFD7D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Постоянное наблюдение окулистом позволяет своевременно выявить нарушение зрения и подключить медикаментозное, приборное лечение, очковую или контактную коррекцию. Если ребенок впервые надевает очки или меняет их на новые, может появиться дискомфорт, который постепенно устраняется после привыкания.</w:t>
      </w:r>
    </w:p>
    <w:p w14:paraId="0088565C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Правильно подобранные очки - это удобно и красиво!</w:t>
      </w:r>
    </w:p>
    <w:p w14:paraId="0965C59E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Нужны ли очки? Если после исследования у вашего ребенка определили наличие миопии (близорукость), гиперметропии (дальнозоркость), астигматизма (неправильное изображение), то он видит окружающий мир таким:</w:t>
      </w:r>
    </w:p>
    <w:p w14:paraId="205AE8BD" w14:textId="77777777" w:rsidR="00D90CDF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lastRenderedPageBreak/>
        <w:t>Доверьтесь специалисту! Ребенок должен воспринимать мир таким, какой он есть!</w:t>
      </w:r>
    </w:p>
    <w:p w14:paraId="34146778" w14:textId="77777777" w:rsidR="00967DFA" w:rsidRPr="00967DFA" w:rsidRDefault="00967DFA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A9F4B53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Совет 3. Для предупреждения зрительного утомления и нарушения зрения делайте вместе с ребенком следующие упражнения. Длительность занятий — 5 минут.</w:t>
      </w:r>
    </w:p>
    <w:p w14:paraId="2C199B3D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Попеременно без резких движений смотрите вверх-вниз, вправо-влево. Повторите 5—6 раз.</w:t>
      </w:r>
    </w:p>
    <w:p w14:paraId="6D653A7D" w14:textId="4C8DA014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Откинувшись на спинку, ступа, сделайте глубокий вдох, наклонитесь вперед и сделайте выдох. Повторите 5—6 раз.</w:t>
      </w:r>
    </w:p>
    <w:p w14:paraId="5F81CA9D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Откинувшись на спинку стула, прикройте веки, крепко зажмурьте глаза и затем откройте веки. Повторите 5—6 раз.</w:t>
      </w:r>
    </w:p>
    <w:p w14:paraId="1146D6F5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Положите руки на пояс — повернув голову вправо, посмотрите на локоть правой руки, повернув голову влево, посмотрите на локоть левой руки. Вернитесь в исходное положение. Повторите 5—6 раз.</w:t>
      </w:r>
    </w:p>
    <w:p w14:paraId="65B13A63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Поднимите глаза вверх, сделайте круговые движения по часовой стрелке, затем — против часовой стрелки. Повторите 5-6 раз.</w:t>
      </w:r>
    </w:p>
    <w:p w14:paraId="5B19C972" w14:textId="77777777" w:rsidR="00D90CDF" w:rsidRPr="00967DFA" w:rsidRDefault="00D90CDF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67DFA">
        <w:rPr>
          <w:rFonts w:ascii="Times New Roman" w:hAnsi="Times New Roman" w:cs="Times New Roman"/>
          <w:sz w:val="28"/>
          <w:szCs w:val="28"/>
        </w:rPr>
        <w:t>Смотрите прямо перед собой на дальний предмет 2—3 секунды, переведите взгляд на кончик носа на 3—5 секунд. Повторите 6—8 раз.</w:t>
      </w:r>
    </w:p>
    <w:p w14:paraId="6FCE4007" w14:textId="77777777" w:rsidR="005734DA" w:rsidRPr="00967DFA" w:rsidRDefault="005734DA" w:rsidP="00967DF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96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5086"/>
    <w:multiLevelType w:val="multilevel"/>
    <w:tmpl w:val="D99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003A7"/>
    <w:multiLevelType w:val="multilevel"/>
    <w:tmpl w:val="9BF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F73BF"/>
    <w:multiLevelType w:val="multilevel"/>
    <w:tmpl w:val="924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72E59"/>
    <w:multiLevelType w:val="multilevel"/>
    <w:tmpl w:val="799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3014A"/>
    <w:multiLevelType w:val="multilevel"/>
    <w:tmpl w:val="588A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30F89"/>
    <w:multiLevelType w:val="multilevel"/>
    <w:tmpl w:val="5FF4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E8"/>
    <w:rsid w:val="005734DA"/>
    <w:rsid w:val="0057468B"/>
    <w:rsid w:val="007A3CD2"/>
    <w:rsid w:val="007A52E8"/>
    <w:rsid w:val="00967DFA"/>
    <w:rsid w:val="00CE361D"/>
    <w:rsid w:val="00D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0C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0CDF"/>
    <w:rPr>
      <w:b/>
      <w:bCs/>
    </w:rPr>
  </w:style>
  <w:style w:type="character" w:styleId="a6">
    <w:name w:val="Emphasis"/>
    <w:basedOn w:val="a0"/>
    <w:uiPriority w:val="20"/>
    <w:qFormat/>
    <w:rsid w:val="00D90C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0C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0CDF"/>
    <w:rPr>
      <w:b/>
      <w:bCs/>
    </w:rPr>
  </w:style>
  <w:style w:type="character" w:styleId="a6">
    <w:name w:val="Emphasis"/>
    <w:basedOn w:val="a0"/>
    <w:uiPriority w:val="20"/>
    <w:qFormat/>
    <w:rsid w:val="00D90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91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7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71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46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0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Любовьь</dc:creator>
  <cp:lastModifiedBy>User</cp:lastModifiedBy>
  <cp:revision>3</cp:revision>
  <dcterms:created xsi:type="dcterms:W3CDTF">2023-11-21T19:36:00Z</dcterms:created>
  <dcterms:modified xsi:type="dcterms:W3CDTF">2023-11-21T19:36:00Z</dcterms:modified>
</cp:coreProperties>
</file>