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-720090</wp:posOffset>
            </wp:positionV>
            <wp:extent cx="7573645" cy="10706100"/>
            <wp:effectExtent l="19050" t="0" r="8255" b="0"/>
            <wp:wrapNone/>
            <wp:docPr id="2" name="Рисунок 2" descr="D:\Консультации для родителей\Музыкальжные фоны\Пригла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сультации для родителей\Музыкальжные фоны\Приглаш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4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</w:p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</w:p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</w:p>
    <w:p w:rsidR="005D5DF3" w:rsidRPr="005D5DF3" w:rsidRDefault="001E42AD" w:rsidP="005D5DF3">
      <w:pPr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</w:pPr>
      <w:r w:rsidRPr="005D5DF3"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  <w:t>О</w:t>
      </w:r>
      <w:r w:rsidR="005D5DF3" w:rsidRPr="005D5DF3"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  <w:t>РГАНИЗУЕМ  ДОСУГ  МАЛЫША</w:t>
      </w:r>
    </w:p>
    <w:p w:rsidR="005D5DF3" w:rsidRDefault="005D5DF3" w:rsidP="005D5DF3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1E42AD" w:rsidRPr="005D5DF3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>Ваш малыш хочет знать абсолютно обо всем. И задает массу вопросов, иногда очень неожиданных и сложных. Вот почему в этот период так важно правильно организовать досуг для малыша.</w:t>
      </w:r>
    </w:p>
    <w:p w:rsidR="001E42AD" w:rsidRPr="005D5DF3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>Сходите в детский театр. Четырехлетний ребенок уже вполне может посещать театр. Во-первых, посещение театра очень раздвинет рамки кругозора малыша; во-вторых, ощутимо разовьется интеллект; и</w:t>
      </w:r>
      <w:r w:rsidR="005D5DF3" w:rsidRPr="005D5DF3">
        <w:rPr>
          <w:rFonts w:ascii="Times New Roman" w:hAnsi="Times New Roman" w:cs="Times New Roman"/>
          <w:sz w:val="32"/>
          <w:szCs w:val="32"/>
        </w:rPr>
        <w:t>,</w:t>
      </w:r>
      <w:r w:rsidRPr="005D5DF3">
        <w:rPr>
          <w:rFonts w:ascii="Times New Roman" w:hAnsi="Times New Roman" w:cs="Times New Roman"/>
          <w:sz w:val="32"/>
          <w:szCs w:val="32"/>
        </w:rPr>
        <w:t xml:space="preserve"> в-третьих, что тоже очень важно, вы приобщите своего ребенка к культуре посещения театра. У вас проверили билеты, вы прошли в гардероб и сдали одежду, получили взамен номерки, причесались возле зеркала, купили программку и изучили ее, прогулялись по сверкающему золотом и хрусталем холлу, полакомились воздушной кукурузой в буфете, поздоровались с кем-то из знакомых. А потом наступило самое главное — истинное волшебство. Посещение театра для ребенка — всегда праздник.</w:t>
      </w:r>
    </w:p>
    <w:p w:rsidR="001E42AD" w:rsidRPr="005D5DF3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>А цирковые представления?</w:t>
      </w:r>
    </w:p>
    <w:p w:rsidR="001E42AD" w:rsidRPr="005D5DF3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 xml:space="preserve">Есть ли смысл говорить, что всякому ребенку очень нравится цирк и идет на пользу посещение цирковых программ? Может, только следует посоветовать, не стремиться взять для себя и четырехлетнего ребенка места непременно в первом ряду, потому что ребенок может испугаться — даже того же клоуна, который кричит слишком громко надо же, чтобы слышали и в последних рядах! </w:t>
      </w:r>
    </w:p>
    <w:p w:rsidR="001E42AD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>С появлением телевидения отошли на задний план диафильмы с фильмоскопом. Но это только на первый взгляд. Опыт показывает, что дети, вволю насмотревшись мультиков по телевизору, охотно смотрят диафильмы. Мультфильм по видику ребенок может посмотреть и один. А вот в сказочный мир диафильма малыша вводит мама (а чаще папа). Этот контакт очень важен и очень повышает авторитет родителя; обаяние диафильма проецируется на того, кто его показывает, кто читает текст.</w:t>
      </w:r>
    </w:p>
    <w:p w:rsidR="00AB35DD" w:rsidRPr="00AB35DD" w:rsidRDefault="00AB35DD" w:rsidP="00AB35DD">
      <w:pPr>
        <w:ind w:firstLine="709"/>
        <w:jc w:val="right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  <w:r w:rsidRPr="00AB35DD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sectPr w:rsidR="00AB35DD" w:rsidRPr="00AB35DD" w:rsidSect="005D5D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AD"/>
    <w:rsid w:val="001E42AD"/>
    <w:rsid w:val="00347B9B"/>
    <w:rsid w:val="005D5DF3"/>
    <w:rsid w:val="007C480B"/>
    <w:rsid w:val="007F2C00"/>
    <w:rsid w:val="00AB35DD"/>
    <w:rsid w:val="00B20FB0"/>
    <w:rsid w:val="00BB04A1"/>
    <w:rsid w:val="00D1476E"/>
    <w:rsid w:val="00E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2023-09-05T18:11:00Z</dcterms:created>
  <dcterms:modified xsi:type="dcterms:W3CDTF">2024-02-06T02:34:00Z</dcterms:modified>
</cp:coreProperties>
</file>