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4C" w:rsidRPr="00236A4C" w:rsidRDefault="009C31B4" w:rsidP="00236A4C">
      <w:pPr>
        <w:ind w:firstLine="567"/>
        <w:jc w:val="center"/>
        <w:rPr>
          <w:b/>
          <w:sz w:val="28"/>
          <w:szCs w:val="28"/>
        </w:rPr>
      </w:pPr>
      <w:r w:rsidRPr="00236A4C">
        <w:rPr>
          <w:b/>
          <w:sz w:val="28"/>
          <w:szCs w:val="28"/>
        </w:rPr>
        <w:t>Консультация</w:t>
      </w:r>
      <w:r w:rsidRPr="00236A4C">
        <w:rPr>
          <w:b/>
          <w:spacing w:val="-23"/>
          <w:sz w:val="28"/>
          <w:szCs w:val="28"/>
        </w:rPr>
        <w:t xml:space="preserve"> </w:t>
      </w:r>
      <w:r w:rsidRPr="00236A4C">
        <w:rPr>
          <w:b/>
          <w:sz w:val="28"/>
          <w:szCs w:val="28"/>
        </w:rPr>
        <w:t>для</w:t>
      </w:r>
      <w:r w:rsidRPr="00236A4C">
        <w:rPr>
          <w:b/>
          <w:spacing w:val="-23"/>
          <w:sz w:val="28"/>
          <w:szCs w:val="28"/>
        </w:rPr>
        <w:t xml:space="preserve"> </w:t>
      </w:r>
      <w:r w:rsidRPr="00236A4C">
        <w:rPr>
          <w:b/>
          <w:spacing w:val="-2"/>
          <w:sz w:val="28"/>
          <w:szCs w:val="28"/>
        </w:rPr>
        <w:t>родителей</w:t>
      </w:r>
      <w:bookmarkStart w:id="0" w:name="_GoBack"/>
      <w:bookmarkEnd w:id="0"/>
    </w:p>
    <w:p w:rsidR="001167C3" w:rsidRPr="00236A4C" w:rsidRDefault="009C31B4" w:rsidP="00236A4C">
      <w:pPr>
        <w:ind w:firstLine="567"/>
        <w:jc w:val="center"/>
        <w:rPr>
          <w:b/>
          <w:sz w:val="28"/>
          <w:szCs w:val="28"/>
        </w:rPr>
      </w:pPr>
      <w:r w:rsidRPr="00236A4C">
        <w:rPr>
          <w:b/>
          <w:sz w:val="28"/>
          <w:szCs w:val="28"/>
        </w:rPr>
        <w:t xml:space="preserve">«Что нужно </w:t>
      </w:r>
      <w:r w:rsidRPr="00236A4C">
        <w:rPr>
          <w:b/>
          <w:spacing w:val="-2"/>
          <w:sz w:val="28"/>
          <w:szCs w:val="28"/>
        </w:rPr>
        <w:t>знать</w:t>
      </w:r>
      <w:r w:rsidR="00236A4C" w:rsidRPr="00236A4C">
        <w:rPr>
          <w:b/>
          <w:sz w:val="28"/>
          <w:szCs w:val="28"/>
        </w:rPr>
        <w:t xml:space="preserve"> </w:t>
      </w:r>
      <w:r w:rsidRPr="00236A4C">
        <w:rPr>
          <w:b/>
          <w:sz w:val="28"/>
          <w:szCs w:val="28"/>
        </w:rPr>
        <w:t>о</w:t>
      </w:r>
      <w:r w:rsidRPr="00236A4C">
        <w:rPr>
          <w:b/>
          <w:spacing w:val="-16"/>
          <w:sz w:val="28"/>
          <w:szCs w:val="28"/>
        </w:rPr>
        <w:t xml:space="preserve"> </w:t>
      </w:r>
      <w:r w:rsidRPr="00236A4C">
        <w:rPr>
          <w:b/>
          <w:sz w:val="28"/>
          <w:szCs w:val="28"/>
        </w:rPr>
        <w:t>нарушениях</w:t>
      </w:r>
      <w:r w:rsidRPr="00236A4C">
        <w:rPr>
          <w:b/>
          <w:spacing w:val="-15"/>
          <w:sz w:val="28"/>
          <w:szCs w:val="28"/>
        </w:rPr>
        <w:t xml:space="preserve"> </w:t>
      </w:r>
      <w:r w:rsidRPr="00236A4C">
        <w:rPr>
          <w:b/>
          <w:sz w:val="28"/>
          <w:szCs w:val="28"/>
        </w:rPr>
        <w:t>зрения у детей»</w:t>
      </w:r>
    </w:p>
    <w:p w:rsidR="00236A4C" w:rsidRDefault="009C31B4" w:rsidP="00236A4C">
      <w:pPr>
        <w:pStyle w:val="a3"/>
        <w:spacing w:before="0"/>
        <w:ind w:left="0" w:right="134" w:firstLine="567"/>
        <w:jc w:val="left"/>
        <w:rPr>
          <w:sz w:val="28"/>
          <w:szCs w:val="28"/>
        </w:rPr>
      </w:pPr>
      <w:r w:rsidRPr="00236A4C">
        <w:rPr>
          <w:sz w:val="28"/>
          <w:szCs w:val="28"/>
        </w:rPr>
        <w:t>Дети с нарушением зрения имеют ряд особенностей своего развития и, следовательно, путь помощи им семьёй отличен от нормально видящего ребёнка. Перед родителями возникает задача преодоления эмоционального барьера приятия такого ребенка. Врачам и педагогам с</w:t>
      </w:r>
      <w:r w:rsidRPr="00236A4C">
        <w:rPr>
          <w:sz w:val="28"/>
          <w:szCs w:val="28"/>
        </w:rPr>
        <w:t>ледует объяснить</w:t>
      </w:r>
      <w:r w:rsidR="00236A4C">
        <w:rPr>
          <w:spacing w:val="66"/>
          <w:w w:val="150"/>
          <w:sz w:val="28"/>
          <w:szCs w:val="28"/>
        </w:rPr>
        <w:t xml:space="preserve"> </w:t>
      </w:r>
      <w:r w:rsidRPr="00236A4C">
        <w:rPr>
          <w:sz w:val="28"/>
          <w:szCs w:val="28"/>
        </w:rPr>
        <w:t>родителям,</w:t>
      </w:r>
      <w:r w:rsidR="00236A4C">
        <w:rPr>
          <w:spacing w:val="66"/>
          <w:w w:val="150"/>
          <w:sz w:val="28"/>
          <w:szCs w:val="28"/>
        </w:rPr>
        <w:t xml:space="preserve"> </w:t>
      </w:r>
      <w:r w:rsidRPr="00236A4C">
        <w:rPr>
          <w:sz w:val="28"/>
          <w:szCs w:val="28"/>
        </w:rPr>
        <w:t>что,</w:t>
      </w:r>
      <w:r w:rsidR="00236A4C">
        <w:rPr>
          <w:spacing w:val="66"/>
          <w:w w:val="150"/>
          <w:sz w:val="28"/>
          <w:szCs w:val="28"/>
        </w:rPr>
        <w:t xml:space="preserve"> </w:t>
      </w:r>
      <w:r w:rsidRPr="00236A4C">
        <w:rPr>
          <w:sz w:val="28"/>
          <w:szCs w:val="28"/>
        </w:rPr>
        <w:t>воспитывая</w:t>
      </w:r>
      <w:r w:rsidR="00236A4C">
        <w:rPr>
          <w:spacing w:val="66"/>
          <w:w w:val="150"/>
          <w:sz w:val="28"/>
          <w:szCs w:val="28"/>
        </w:rPr>
        <w:t xml:space="preserve"> </w:t>
      </w:r>
      <w:r w:rsidRPr="00236A4C">
        <w:rPr>
          <w:sz w:val="28"/>
          <w:szCs w:val="28"/>
        </w:rPr>
        <w:t>ребенка с нарушением зрения, необходимо четко представлять характер зрительного нарушения и возможное течение болезни. Тесная и постоянная связь с детским офтальмологом, его консультации, лечение – необхо</w:t>
      </w:r>
      <w:r w:rsidRPr="00236A4C">
        <w:rPr>
          <w:sz w:val="28"/>
          <w:szCs w:val="28"/>
        </w:rPr>
        <w:t>димые условия воспитания. Также следует выполнять рекомендации офтальмолога и соблюдать нормы гигиены охраны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зрения.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Положение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ребёнка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с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нарушением</w:t>
      </w:r>
      <w:r w:rsidRPr="00236A4C">
        <w:rPr>
          <w:spacing w:val="80"/>
          <w:w w:val="150"/>
          <w:sz w:val="28"/>
          <w:szCs w:val="28"/>
        </w:rPr>
        <w:t xml:space="preserve"> </w:t>
      </w:r>
      <w:r w:rsidRPr="00236A4C">
        <w:rPr>
          <w:sz w:val="28"/>
          <w:szCs w:val="28"/>
        </w:rPr>
        <w:t>зрения в семье, его взаимоотношения с близкими людьми, могут или</w:t>
      </w:r>
      <w:r w:rsidRPr="00236A4C">
        <w:rPr>
          <w:spacing w:val="80"/>
          <w:sz w:val="28"/>
          <w:szCs w:val="28"/>
        </w:rPr>
        <w:t xml:space="preserve">   </w:t>
      </w:r>
      <w:r w:rsidRPr="00236A4C">
        <w:rPr>
          <w:sz w:val="28"/>
          <w:szCs w:val="28"/>
        </w:rPr>
        <w:t>способствовать</w:t>
      </w:r>
      <w:r w:rsidRPr="00236A4C">
        <w:rPr>
          <w:spacing w:val="80"/>
          <w:sz w:val="28"/>
          <w:szCs w:val="28"/>
        </w:rPr>
        <w:t xml:space="preserve">   </w:t>
      </w:r>
      <w:r w:rsidRPr="00236A4C">
        <w:rPr>
          <w:sz w:val="28"/>
          <w:szCs w:val="28"/>
        </w:rPr>
        <w:t>выработке</w:t>
      </w:r>
      <w:r w:rsidRPr="00236A4C">
        <w:rPr>
          <w:spacing w:val="80"/>
          <w:sz w:val="28"/>
          <w:szCs w:val="28"/>
        </w:rPr>
        <w:t xml:space="preserve">   </w:t>
      </w:r>
      <w:r w:rsidRPr="00236A4C">
        <w:rPr>
          <w:sz w:val="28"/>
          <w:szCs w:val="28"/>
        </w:rPr>
        <w:t>волевых</w:t>
      </w:r>
      <w:r w:rsidRPr="00236A4C">
        <w:rPr>
          <w:spacing w:val="80"/>
          <w:sz w:val="28"/>
          <w:szCs w:val="28"/>
        </w:rPr>
        <w:t xml:space="preserve">   </w:t>
      </w:r>
      <w:r w:rsidRPr="00236A4C">
        <w:rPr>
          <w:sz w:val="28"/>
          <w:szCs w:val="28"/>
        </w:rPr>
        <w:t>ка</w:t>
      </w:r>
      <w:r w:rsidRPr="00236A4C">
        <w:rPr>
          <w:sz w:val="28"/>
          <w:szCs w:val="28"/>
        </w:rPr>
        <w:t>честв</w:t>
      </w:r>
      <w:r w:rsidRPr="00236A4C">
        <w:rPr>
          <w:spacing w:val="80"/>
          <w:w w:val="150"/>
          <w:sz w:val="28"/>
          <w:szCs w:val="28"/>
        </w:rPr>
        <w:t xml:space="preserve"> </w:t>
      </w:r>
      <w:r w:rsidRPr="00236A4C">
        <w:rPr>
          <w:sz w:val="28"/>
          <w:szCs w:val="28"/>
        </w:rPr>
        <w:t>и эмоциональной устойчивости, или неправильно сложившиеся отношения нарушают эмоциональную стабильность, способствуют развитию негативных сторон личности. Огорчения родителей по поводу дефекта зрения</w:t>
      </w:r>
      <w:r w:rsidRPr="00236A4C">
        <w:rPr>
          <w:spacing w:val="80"/>
          <w:w w:val="150"/>
          <w:sz w:val="28"/>
          <w:szCs w:val="28"/>
        </w:rPr>
        <w:t xml:space="preserve"> </w:t>
      </w:r>
      <w:r w:rsidRPr="00236A4C">
        <w:rPr>
          <w:sz w:val="28"/>
          <w:szCs w:val="28"/>
        </w:rPr>
        <w:t xml:space="preserve">у ребенка или высказывания о том, какие трудности </w:t>
      </w:r>
      <w:r w:rsidRPr="00236A4C">
        <w:rPr>
          <w:sz w:val="28"/>
          <w:szCs w:val="28"/>
        </w:rPr>
        <w:t>его ожидают в будущем, заставляет ребенка фиксировать внимание на себе, как на человеке с особыми потребностями.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К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такому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ребенку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следует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>относиться</w:t>
      </w:r>
      <w:r w:rsidRPr="00236A4C">
        <w:rPr>
          <w:spacing w:val="40"/>
          <w:sz w:val="28"/>
          <w:szCs w:val="28"/>
        </w:rPr>
        <w:t xml:space="preserve"> </w:t>
      </w:r>
      <w:r w:rsidRPr="00236A4C">
        <w:rPr>
          <w:sz w:val="28"/>
          <w:szCs w:val="28"/>
        </w:rPr>
        <w:t xml:space="preserve">как к здоровому полноценному человеку. Важно, чтобы правильное отношение было у всех членов семьи. Ребенку </w:t>
      </w:r>
      <w:r w:rsidRPr="00236A4C">
        <w:rPr>
          <w:sz w:val="28"/>
          <w:szCs w:val="28"/>
        </w:rPr>
        <w:t>нужна</w:t>
      </w:r>
      <w:r w:rsid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не</w:t>
      </w:r>
      <w:r w:rsid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жертвенность</w:t>
      </w:r>
      <w:r w:rsid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со</w:t>
      </w:r>
      <w:r w:rsid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стороны</w:t>
      </w:r>
      <w:r w:rsid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родителей, а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нормальное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отношение,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основанное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на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разумной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любви.</w:t>
      </w:r>
      <w:r w:rsidRPr="00236A4C">
        <w:rPr>
          <w:spacing w:val="-2"/>
          <w:sz w:val="28"/>
          <w:szCs w:val="28"/>
        </w:rPr>
        <w:t xml:space="preserve"> </w:t>
      </w:r>
      <w:r w:rsidRPr="00236A4C">
        <w:rPr>
          <w:sz w:val="28"/>
          <w:szCs w:val="28"/>
        </w:rPr>
        <w:t>Для ознакомления предлагается краткое описание некоторых, наиболее часто встречающихся у детей заболеваний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органов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зрения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и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>трудностей,</w:t>
      </w:r>
      <w:r w:rsidRPr="00236A4C">
        <w:rPr>
          <w:spacing w:val="80"/>
          <w:sz w:val="28"/>
          <w:szCs w:val="28"/>
        </w:rPr>
        <w:t xml:space="preserve"> </w:t>
      </w:r>
      <w:r w:rsidRPr="00236A4C">
        <w:rPr>
          <w:sz w:val="28"/>
          <w:szCs w:val="28"/>
        </w:rPr>
        <w:t xml:space="preserve">возникающих </w:t>
      </w:r>
      <w:r w:rsidRPr="00236A4C">
        <w:rPr>
          <w:sz w:val="28"/>
          <w:szCs w:val="28"/>
        </w:rPr>
        <w:t>у ребенка в связи с этим</w:t>
      </w:r>
      <w:r w:rsidR="00236A4C">
        <w:rPr>
          <w:sz w:val="28"/>
          <w:szCs w:val="28"/>
        </w:rPr>
        <w:t>.</w:t>
      </w:r>
    </w:p>
    <w:p w:rsidR="001167C3" w:rsidRPr="00236A4C" w:rsidRDefault="009C31B4" w:rsidP="00236A4C">
      <w:pPr>
        <w:pStyle w:val="a3"/>
        <w:spacing w:before="0"/>
        <w:ind w:left="0" w:right="134" w:firstLine="567"/>
        <w:jc w:val="left"/>
        <w:rPr>
          <w:sz w:val="28"/>
          <w:szCs w:val="28"/>
        </w:rPr>
      </w:pPr>
      <w:r w:rsidRPr="00236A4C">
        <w:rPr>
          <w:b/>
          <w:sz w:val="28"/>
          <w:szCs w:val="28"/>
        </w:rPr>
        <w:t xml:space="preserve">Миопия (близорукость) </w:t>
      </w:r>
      <w:r w:rsidRPr="00236A4C">
        <w:rPr>
          <w:sz w:val="28"/>
          <w:szCs w:val="28"/>
        </w:rPr>
        <w:t>– дефект зрения, при котором человек плохо видит отдаленные предметы.</w:t>
      </w:r>
    </w:p>
    <w:p w:rsidR="001167C3" w:rsidRPr="00236A4C" w:rsidRDefault="009C31B4" w:rsidP="00236A4C">
      <w:pPr>
        <w:pStyle w:val="a3"/>
        <w:spacing w:before="0"/>
        <w:ind w:left="0" w:right="138" w:firstLine="567"/>
        <w:jc w:val="left"/>
        <w:rPr>
          <w:sz w:val="28"/>
          <w:szCs w:val="28"/>
        </w:rPr>
      </w:pPr>
      <w:r w:rsidRPr="00236A4C">
        <w:rPr>
          <w:sz w:val="28"/>
          <w:szCs w:val="28"/>
        </w:rPr>
        <w:t>Близорукие дети испытывают затруднения в восприятии написанного на доске. Для них характерно диффузное (расплывчатое) восприятие предметов в пространстве. Они быстро утомляются, читают, пишут, рассматривают предметы с низко наклоненной головой.</w:t>
      </w:r>
    </w:p>
    <w:p w:rsidR="001167C3" w:rsidRPr="00236A4C" w:rsidRDefault="009C31B4" w:rsidP="00236A4C">
      <w:pPr>
        <w:pStyle w:val="a3"/>
        <w:spacing w:before="0"/>
        <w:ind w:left="0" w:right="135" w:firstLine="567"/>
        <w:jc w:val="left"/>
        <w:rPr>
          <w:sz w:val="28"/>
          <w:szCs w:val="28"/>
        </w:rPr>
      </w:pPr>
      <w:r w:rsidRPr="00236A4C">
        <w:rPr>
          <w:b/>
          <w:sz w:val="28"/>
          <w:szCs w:val="28"/>
          <w:u w:val="single" w:color="CC3300"/>
        </w:rPr>
        <w:t>Гиперметроп</w:t>
      </w:r>
      <w:r w:rsidRPr="00236A4C">
        <w:rPr>
          <w:b/>
          <w:sz w:val="28"/>
          <w:szCs w:val="28"/>
          <w:u w:val="single" w:color="CC3300"/>
        </w:rPr>
        <w:t>ия</w:t>
      </w:r>
      <w:r w:rsidRPr="00236A4C">
        <w:rPr>
          <w:b/>
          <w:spacing w:val="-1"/>
          <w:sz w:val="28"/>
          <w:szCs w:val="28"/>
        </w:rPr>
        <w:t xml:space="preserve"> </w:t>
      </w:r>
      <w:r w:rsidRPr="00236A4C">
        <w:rPr>
          <w:b/>
          <w:sz w:val="28"/>
          <w:szCs w:val="28"/>
        </w:rPr>
        <w:t xml:space="preserve">(дальнозоркость) </w:t>
      </w:r>
      <w:r w:rsidRPr="00236A4C">
        <w:rPr>
          <w:sz w:val="28"/>
          <w:szCs w:val="28"/>
        </w:rPr>
        <w:t>– дефект зрения, при котором человек плохо видит вблизи.</w:t>
      </w:r>
    </w:p>
    <w:p w:rsidR="001167C3" w:rsidRPr="00236A4C" w:rsidRDefault="009C31B4" w:rsidP="00236A4C">
      <w:pPr>
        <w:pStyle w:val="a3"/>
        <w:spacing w:before="0"/>
        <w:ind w:left="0" w:right="135" w:firstLine="567"/>
        <w:jc w:val="left"/>
        <w:rPr>
          <w:sz w:val="28"/>
          <w:szCs w:val="28"/>
        </w:rPr>
      </w:pPr>
      <w:r w:rsidRPr="00236A4C">
        <w:rPr>
          <w:sz w:val="28"/>
          <w:szCs w:val="28"/>
        </w:rPr>
        <w:t>У дальнозорких детей сужено поле обзора, поэтому им приходится рассматривать</w:t>
      </w:r>
      <w:r w:rsidRPr="00236A4C">
        <w:rPr>
          <w:spacing w:val="-2"/>
          <w:sz w:val="28"/>
          <w:szCs w:val="28"/>
        </w:rPr>
        <w:t xml:space="preserve"> </w:t>
      </w:r>
      <w:r w:rsidRPr="00236A4C">
        <w:rPr>
          <w:sz w:val="28"/>
          <w:szCs w:val="28"/>
        </w:rPr>
        <w:t>картинки и предметы, особенно большого размера, по частям, им нужно больше времени, чтобы сформировать</w:t>
      </w:r>
      <w:r w:rsidRPr="00236A4C">
        <w:rPr>
          <w:sz w:val="28"/>
          <w:szCs w:val="28"/>
        </w:rPr>
        <w:t xml:space="preserve"> целостный образ объекта.</w:t>
      </w:r>
    </w:p>
    <w:p w:rsidR="001167C3" w:rsidRPr="00236A4C" w:rsidRDefault="009C31B4" w:rsidP="00236A4C">
      <w:pPr>
        <w:pStyle w:val="a3"/>
        <w:spacing w:before="0"/>
        <w:ind w:left="0" w:right="139" w:firstLine="567"/>
        <w:jc w:val="left"/>
        <w:rPr>
          <w:sz w:val="28"/>
          <w:szCs w:val="28"/>
        </w:rPr>
      </w:pPr>
      <w:r w:rsidRPr="00236A4C">
        <w:rPr>
          <w:b/>
          <w:sz w:val="28"/>
          <w:szCs w:val="28"/>
          <w:u w:val="single" w:color="CC3300"/>
        </w:rPr>
        <w:t>Астигматизм</w:t>
      </w:r>
      <w:r w:rsidRPr="00236A4C">
        <w:rPr>
          <w:b/>
          <w:spacing w:val="-3"/>
          <w:sz w:val="28"/>
          <w:szCs w:val="28"/>
          <w:u w:val="single" w:color="CC3300"/>
        </w:rPr>
        <w:t xml:space="preserve"> </w:t>
      </w:r>
      <w:r w:rsidRPr="00236A4C">
        <w:rPr>
          <w:sz w:val="28"/>
          <w:szCs w:val="28"/>
        </w:rPr>
        <w:t>– заболевание, при котором нет отчетливого изображения предмета, при этом нарушена: форма, величина, размеры. Исправляется с помощью оптической коррекции (очки).</w:t>
      </w:r>
    </w:p>
    <w:p w:rsidR="00236A4C" w:rsidRDefault="009C31B4" w:rsidP="00236A4C">
      <w:pPr>
        <w:pStyle w:val="a3"/>
        <w:spacing w:before="0"/>
        <w:ind w:left="0" w:right="137" w:firstLine="567"/>
        <w:jc w:val="left"/>
        <w:rPr>
          <w:sz w:val="28"/>
          <w:szCs w:val="28"/>
        </w:rPr>
      </w:pPr>
      <w:r w:rsidRPr="00236A4C">
        <w:rPr>
          <w:sz w:val="28"/>
          <w:szCs w:val="28"/>
        </w:rPr>
        <w:t>Детям, страдающим астигматизмом, трудно соединять элемен</w:t>
      </w:r>
      <w:r w:rsidRPr="00236A4C">
        <w:rPr>
          <w:sz w:val="28"/>
          <w:szCs w:val="28"/>
        </w:rPr>
        <w:t>ты букв, линии в чертежах и рисунках, они часто роняют ручки и другие предметы, так как не видят четко границы стола и других плоскостей.</w:t>
      </w:r>
    </w:p>
    <w:p w:rsidR="00236A4C" w:rsidRDefault="009C31B4" w:rsidP="00236A4C">
      <w:pPr>
        <w:pStyle w:val="a3"/>
        <w:spacing w:before="0"/>
        <w:ind w:left="0" w:right="137" w:firstLine="567"/>
        <w:jc w:val="left"/>
        <w:rPr>
          <w:sz w:val="28"/>
        </w:rPr>
      </w:pPr>
      <w:r w:rsidRPr="00236A4C">
        <w:rPr>
          <w:b/>
          <w:spacing w:val="-2"/>
          <w:sz w:val="28"/>
          <w:u w:val="single" w:color="CC3300"/>
        </w:rPr>
        <w:t>Косоглазие</w:t>
      </w:r>
      <w:r w:rsidRPr="00236A4C">
        <w:rPr>
          <w:b/>
          <w:spacing w:val="-2"/>
          <w:sz w:val="28"/>
        </w:rPr>
        <w:t>–</w:t>
      </w:r>
      <w:r w:rsidRPr="00236A4C">
        <w:rPr>
          <w:spacing w:val="-2"/>
          <w:sz w:val="28"/>
        </w:rPr>
        <w:t>заболевание,</w:t>
      </w:r>
      <w:r w:rsidR="00236A4C" w:rsidRPr="00236A4C">
        <w:rPr>
          <w:sz w:val="28"/>
        </w:rPr>
        <w:t xml:space="preserve"> </w:t>
      </w:r>
      <w:r w:rsidRPr="00236A4C">
        <w:rPr>
          <w:spacing w:val="-2"/>
          <w:sz w:val="28"/>
        </w:rPr>
        <w:t xml:space="preserve">характеризующееся </w:t>
      </w:r>
      <w:r w:rsidRPr="00236A4C">
        <w:rPr>
          <w:sz w:val="28"/>
        </w:rPr>
        <w:t>отклонением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глаз</w:t>
      </w:r>
      <w:r w:rsidR="00236A4C"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от</w:t>
      </w:r>
      <w:r w:rsidR="00236A4C"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совместной</w:t>
      </w:r>
      <w:r w:rsidR="00236A4C"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точки</w:t>
      </w:r>
      <w:r w:rsidR="00236A4C"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фиксации</w:t>
      </w:r>
      <w:r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и нарушением глазодвигате</w:t>
      </w:r>
      <w:r w:rsidRPr="00236A4C">
        <w:rPr>
          <w:sz w:val="28"/>
        </w:rPr>
        <w:t>льных функций. Так же косоглазие характеризуется нарушением бинокулярного зрения</w:t>
      </w:r>
      <w:r w:rsidRPr="00236A4C">
        <w:rPr>
          <w:spacing w:val="-2"/>
          <w:sz w:val="28"/>
        </w:rPr>
        <w:t xml:space="preserve"> </w:t>
      </w:r>
      <w:r w:rsidRPr="00236A4C">
        <w:rPr>
          <w:sz w:val="28"/>
        </w:rPr>
        <w:t>–</w:t>
      </w:r>
      <w:r w:rsidRPr="00236A4C">
        <w:rPr>
          <w:spacing w:val="-1"/>
          <w:sz w:val="28"/>
        </w:rPr>
        <w:t xml:space="preserve"> </w:t>
      </w:r>
      <w:r w:rsidRPr="00236A4C">
        <w:rPr>
          <w:sz w:val="28"/>
        </w:rPr>
        <w:t>это одинаковое видение двумя глазами, при котором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изображение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предметов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воспринимаются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левым и правым глазом, сливаются воедино. При нарушении бинокулярного зрения возникают</w:t>
      </w:r>
      <w:r w:rsidRPr="00236A4C">
        <w:rPr>
          <w:sz w:val="28"/>
        </w:rPr>
        <w:t xml:space="preserve"> трудности в ровном написании букв, цифр, рисовании по контуру, чтении,</w:t>
      </w:r>
      <w:r w:rsidR="00236A4C" w:rsidRPr="00236A4C">
        <w:rPr>
          <w:sz w:val="28"/>
        </w:rPr>
        <w:t xml:space="preserve"> </w:t>
      </w:r>
      <w:r w:rsidRPr="00236A4C">
        <w:rPr>
          <w:sz w:val="28"/>
        </w:rPr>
        <w:t xml:space="preserve">попадании </w:t>
      </w:r>
      <w:r w:rsidRPr="00236A4C">
        <w:rPr>
          <w:sz w:val="28"/>
        </w:rPr>
        <w:lastRenderedPageBreak/>
        <w:t>предметом в цель. У детей с косоглазием снижен зрительный контроль, может возникать двоение изображения отсюда ошибки выделения детьми формы, величины, пространственного расположения предметов.</w:t>
      </w:r>
    </w:p>
    <w:p w:rsidR="00236A4C" w:rsidRDefault="009C31B4" w:rsidP="00236A4C">
      <w:pPr>
        <w:pStyle w:val="a3"/>
        <w:spacing w:before="0"/>
        <w:ind w:left="0" w:right="137" w:firstLine="567"/>
        <w:jc w:val="left"/>
        <w:rPr>
          <w:sz w:val="28"/>
        </w:rPr>
      </w:pPr>
      <w:r w:rsidRPr="00236A4C">
        <w:rPr>
          <w:b/>
          <w:sz w:val="28"/>
          <w:u w:val="single" w:color="CC3300"/>
        </w:rPr>
        <w:t>Нистагм</w:t>
      </w:r>
      <w:r w:rsidRPr="00236A4C">
        <w:rPr>
          <w:spacing w:val="-3"/>
          <w:sz w:val="28"/>
        </w:rPr>
        <w:t xml:space="preserve"> </w:t>
      </w:r>
      <w:r w:rsidRPr="00236A4C">
        <w:rPr>
          <w:sz w:val="28"/>
        </w:rPr>
        <w:t>–</w:t>
      </w:r>
      <w:r w:rsidRPr="00236A4C">
        <w:rPr>
          <w:spacing w:val="-4"/>
          <w:sz w:val="28"/>
        </w:rPr>
        <w:t xml:space="preserve"> </w:t>
      </w:r>
      <w:r w:rsidRPr="00236A4C">
        <w:rPr>
          <w:sz w:val="28"/>
        </w:rPr>
        <w:t>спонтанное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колебание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движения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глаз.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При ни</w:t>
      </w:r>
      <w:r w:rsidRPr="00236A4C">
        <w:rPr>
          <w:sz w:val="28"/>
        </w:rPr>
        <w:t>стагме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возникают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трудности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в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длительной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работе с предметом на близком расстоянии, в чтении, письме.</w:t>
      </w:r>
    </w:p>
    <w:p w:rsidR="001167C3" w:rsidRPr="00236A4C" w:rsidRDefault="009C31B4" w:rsidP="00236A4C">
      <w:pPr>
        <w:pStyle w:val="a3"/>
        <w:spacing w:before="0"/>
        <w:ind w:left="0" w:right="137" w:firstLine="567"/>
        <w:jc w:val="left"/>
        <w:rPr>
          <w:sz w:val="28"/>
          <w:szCs w:val="28"/>
        </w:rPr>
      </w:pPr>
      <w:r w:rsidRPr="00236A4C">
        <w:rPr>
          <w:b/>
          <w:sz w:val="28"/>
          <w:u w:val="single" w:color="CC3300"/>
        </w:rPr>
        <w:t>Слабовидение</w:t>
      </w:r>
      <w:r w:rsidRPr="00236A4C">
        <w:rPr>
          <w:sz w:val="28"/>
          <w:u w:val="single" w:color="CC3300"/>
        </w:rPr>
        <w:t xml:space="preserve"> </w:t>
      </w:r>
      <w:r w:rsidRPr="00236A4C">
        <w:rPr>
          <w:sz w:val="28"/>
        </w:rPr>
        <w:t>– значительное</w:t>
      </w:r>
      <w:r w:rsidRPr="00236A4C">
        <w:rPr>
          <w:sz w:val="28"/>
        </w:rPr>
        <w:tab/>
      </w:r>
      <w:r w:rsidRPr="00236A4C">
        <w:rPr>
          <w:spacing w:val="-2"/>
          <w:sz w:val="28"/>
        </w:rPr>
        <w:t>снижение</w:t>
      </w:r>
      <w:r w:rsidR="00236A4C" w:rsidRPr="00236A4C">
        <w:rPr>
          <w:sz w:val="28"/>
        </w:rPr>
        <w:t xml:space="preserve"> </w:t>
      </w:r>
      <w:r w:rsidRPr="00236A4C">
        <w:rPr>
          <w:spacing w:val="-2"/>
          <w:sz w:val="28"/>
        </w:rPr>
        <w:t>остроты</w:t>
      </w:r>
      <w:r w:rsidR="00236A4C" w:rsidRPr="00236A4C">
        <w:rPr>
          <w:sz w:val="28"/>
        </w:rPr>
        <w:t xml:space="preserve"> </w:t>
      </w:r>
      <w:r w:rsidRPr="00236A4C">
        <w:rPr>
          <w:spacing w:val="-2"/>
          <w:sz w:val="28"/>
        </w:rPr>
        <w:t xml:space="preserve">зрения, </w:t>
      </w:r>
      <w:r w:rsidRPr="00236A4C">
        <w:rPr>
          <w:sz w:val="28"/>
        </w:rPr>
        <w:t>при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которой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видение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предметов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или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очертаний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предметов в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пределах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от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двух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до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пяти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метров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в</w:t>
      </w:r>
      <w:r w:rsidRPr="00236A4C">
        <w:rPr>
          <w:spacing w:val="80"/>
          <w:sz w:val="28"/>
        </w:rPr>
        <w:t xml:space="preserve"> </w:t>
      </w:r>
      <w:r w:rsidR="00236A4C" w:rsidRPr="00236A4C">
        <w:rPr>
          <w:sz w:val="28"/>
        </w:rPr>
        <w:t xml:space="preserve">очках. </w:t>
      </w:r>
      <w:r w:rsidRPr="00236A4C">
        <w:rPr>
          <w:spacing w:val="-10"/>
          <w:sz w:val="28"/>
        </w:rPr>
        <w:t xml:space="preserve">У </w:t>
      </w:r>
      <w:r w:rsidRPr="00236A4C">
        <w:rPr>
          <w:spacing w:val="-2"/>
          <w:sz w:val="28"/>
        </w:rPr>
        <w:t>слабовидящих</w:t>
      </w:r>
      <w:r w:rsidR="00236A4C" w:rsidRPr="00236A4C">
        <w:rPr>
          <w:sz w:val="28"/>
        </w:rPr>
        <w:t xml:space="preserve"> </w:t>
      </w:r>
      <w:r w:rsidRPr="00236A4C">
        <w:rPr>
          <w:spacing w:val="-2"/>
          <w:sz w:val="28"/>
        </w:rPr>
        <w:t>трудности</w:t>
      </w:r>
      <w:r w:rsidR="00236A4C" w:rsidRPr="00236A4C">
        <w:rPr>
          <w:sz w:val="28"/>
        </w:rPr>
        <w:t xml:space="preserve"> </w:t>
      </w:r>
      <w:r w:rsidRPr="00236A4C">
        <w:rPr>
          <w:spacing w:val="-10"/>
          <w:sz w:val="28"/>
        </w:rPr>
        <w:t>с</w:t>
      </w:r>
      <w:r w:rsidR="00236A4C" w:rsidRPr="00236A4C">
        <w:rPr>
          <w:sz w:val="28"/>
        </w:rPr>
        <w:t xml:space="preserve"> </w:t>
      </w:r>
      <w:r w:rsidRPr="00236A4C">
        <w:rPr>
          <w:spacing w:val="-2"/>
          <w:sz w:val="28"/>
        </w:rPr>
        <w:t>ориентировкой</w:t>
      </w:r>
      <w:r w:rsidR="00236A4C" w:rsidRPr="00236A4C">
        <w:rPr>
          <w:sz w:val="28"/>
        </w:rPr>
        <w:t xml:space="preserve"> </w:t>
      </w:r>
      <w:r w:rsidRPr="00236A4C">
        <w:rPr>
          <w:spacing w:val="-10"/>
          <w:sz w:val="28"/>
        </w:rPr>
        <w:t>в</w:t>
      </w:r>
      <w:r w:rsidR="00236A4C" w:rsidRPr="00236A4C">
        <w:rPr>
          <w:sz w:val="28"/>
        </w:rPr>
        <w:t xml:space="preserve"> </w:t>
      </w:r>
      <w:r w:rsidRPr="00236A4C">
        <w:rPr>
          <w:spacing w:val="-2"/>
          <w:sz w:val="28"/>
        </w:rPr>
        <w:t>макр</w:t>
      </w:r>
      <w:proofErr w:type="gramStart"/>
      <w:r w:rsidRPr="00236A4C">
        <w:rPr>
          <w:spacing w:val="-2"/>
          <w:sz w:val="28"/>
        </w:rPr>
        <w:t>о-</w:t>
      </w:r>
      <w:proofErr w:type="gramEnd"/>
      <w:r w:rsidRPr="00236A4C">
        <w:rPr>
          <w:spacing w:val="-2"/>
          <w:sz w:val="28"/>
        </w:rPr>
        <w:t xml:space="preserve"> </w:t>
      </w:r>
      <w:r w:rsidRPr="00236A4C">
        <w:rPr>
          <w:sz w:val="28"/>
        </w:rPr>
        <w:t>(помещение, улица) и микро- (лист бумаги) пространстве.</w:t>
      </w:r>
    </w:p>
    <w:p w:rsidR="001167C3" w:rsidRPr="00236A4C" w:rsidRDefault="009C31B4" w:rsidP="00236A4C">
      <w:pPr>
        <w:pStyle w:val="TableParagraph"/>
        <w:rPr>
          <w:sz w:val="28"/>
        </w:rPr>
      </w:pPr>
      <w:r w:rsidRPr="00236A4C">
        <w:rPr>
          <w:sz w:val="28"/>
        </w:rPr>
        <w:t>Для всех детей данной категории (нарушения зрения ) характерна малая двигательная активность, ограниченные возможности практической микр</w:t>
      </w:r>
      <w:proofErr w:type="gramStart"/>
      <w:r w:rsidRPr="00236A4C">
        <w:rPr>
          <w:sz w:val="28"/>
        </w:rPr>
        <w:t>о-</w:t>
      </w:r>
      <w:proofErr w:type="gramEnd"/>
      <w:r w:rsidRPr="00236A4C">
        <w:rPr>
          <w:sz w:val="28"/>
        </w:rPr>
        <w:t xml:space="preserve"> и </w:t>
      </w:r>
      <w:proofErr w:type="spellStart"/>
      <w:r w:rsidRPr="00236A4C">
        <w:rPr>
          <w:sz w:val="28"/>
        </w:rPr>
        <w:t>макро</w:t>
      </w:r>
      <w:r w:rsidRPr="00236A4C">
        <w:rPr>
          <w:sz w:val="28"/>
        </w:rPr>
        <w:t>ориентировки</w:t>
      </w:r>
      <w:proofErr w:type="spellEnd"/>
      <w:r w:rsidRPr="00236A4C">
        <w:rPr>
          <w:sz w:val="28"/>
        </w:rPr>
        <w:t>, отмечаются затруднения в словесных обозначениях пространственных отношений, в выделении объемных предметов, определении расстояния и удаленности предметов. Восприятие пространства и пространственных отношений носит диффузный, нерасчлененный х</w:t>
      </w:r>
      <w:r w:rsidRPr="00236A4C">
        <w:rPr>
          <w:sz w:val="28"/>
        </w:rPr>
        <w:t>арактер.</w:t>
      </w:r>
    </w:p>
    <w:p w:rsidR="00236A4C" w:rsidRPr="00236A4C" w:rsidRDefault="00236A4C" w:rsidP="00236A4C">
      <w:pPr>
        <w:pStyle w:val="TableParagraph"/>
        <w:rPr>
          <w:b/>
          <w:sz w:val="28"/>
        </w:rPr>
      </w:pPr>
    </w:p>
    <w:p w:rsidR="001167C3" w:rsidRPr="00236A4C" w:rsidRDefault="009C31B4" w:rsidP="009C31B4">
      <w:pPr>
        <w:pStyle w:val="TableParagraph"/>
        <w:ind w:firstLine="567"/>
        <w:rPr>
          <w:b/>
          <w:sz w:val="28"/>
        </w:rPr>
      </w:pPr>
      <w:r w:rsidRPr="00236A4C">
        <w:rPr>
          <w:b/>
          <w:sz w:val="28"/>
        </w:rPr>
        <w:t>Родителям, воспитывающим ребенка с нарушениями зрения, следует</w:t>
      </w:r>
      <w:r w:rsidRPr="00236A4C">
        <w:rPr>
          <w:b/>
          <w:spacing w:val="-2"/>
          <w:sz w:val="28"/>
        </w:rPr>
        <w:t xml:space="preserve"> </w:t>
      </w:r>
      <w:r w:rsidRPr="00236A4C">
        <w:rPr>
          <w:b/>
          <w:sz w:val="28"/>
        </w:rPr>
        <w:t>учитывать некоторые рекомендации</w:t>
      </w:r>
      <w:r w:rsidRPr="00236A4C">
        <w:rPr>
          <w:b/>
          <w:spacing w:val="80"/>
          <w:sz w:val="28"/>
        </w:rPr>
        <w:t xml:space="preserve"> </w:t>
      </w:r>
      <w:r w:rsidRPr="00236A4C">
        <w:rPr>
          <w:b/>
          <w:sz w:val="28"/>
        </w:rPr>
        <w:t>по профилактике и преодолению трудностей, которые могут возникнуть в обучении.</w:t>
      </w:r>
    </w:p>
    <w:p w:rsidR="00236A4C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Ознакомиться</w:t>
      </w:r>
      <w:r w:rsidR="00236A4C"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с</w:t>
      </w:r>
      <w:r w:rsidR="00236A4C"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заключением</w:t>
      </w:r>
      <w:r w:rsidR="00236A4C"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врача-</w:t>
      </w:r>
      <w:r w:rsidRPr="00236A4C">
        <w:rPr>
          <w:sz w:val="28"/>
        </w:rPr>
        <w:t>офтальмолога о состоянии зрения ребенка. Далеко не всем детям рекомендуются</w:t>
      </w:r>
      <w:r w:rsidRPr="00236A4C">
        <w:rPr>
          <w:spacing w:val="-7"/>
          <w:sz w:val="28"/>
        </w:rPr>
        <w:t xml:space="preserve"> </w:t>
      </w:r>
      <w:r w:rsidRPr="00236A4C">
        <w:rPr>
          <w:sz w:val="28"/>
        </w:rPr>
        <w:t>очки</w:t>
      </w:r>
      <w:r w:rsidRPr="00236A4C">
        <w:rPr>
          <w:spacing w:val="-6"/>
          <w:sz w:val="28"/>
        </w:rPr>
        <w:t xml:space="preserve"> </w:t>
      </w:r>
      <w:r w:rsidRPr="00236A4C">
        <w:rPr>
          <w:sz w:val="28"/>
        </w:rPr>
        <w:t>для</w:t>
      </w:r>
      <w:r w:rsidRPr="00236A4C">
        <w:rPr>
          <w:spacing w:val="-4"/>
          <w:sz w:val="28"/>
        </w:rPr>
        <w:t xml:space="preserve"> </w:t>
      </w:r>
      <w:r w:rsidRPr="00236A4C">
        <w:rPr>
          <w:sz w:val="28"/>
        </w:rPr>
        <w:t>постоянного</w:t>
      </w:r>
      <w:r w:rsidRPr="00236A4C">
        <w:rPr>
          <w:spacing w:val="-5"/>
          <w:sz w:val="28"/>
        </w:rPr>
        <w:t xml:space="preserve"> </w:t>
      </w:r>
      <w:r w:rsidRPr="00236A4C">
        <w:rPr>
          <w:sz w:val="28"/>
        </w:rPr>
        <w:t>ношения,</w:t>
      </w:r>
      <w:r w:rsidRPr="00236A4C">
        <w:rPr>
          <w:spacing w:val="-4"/>
          <w:sz w:val="28"/>
        </w:rPr>
        <w:t xml:space="preserve"> </w:t>
      </w:r>
      <w:r w:rsidRPr="00236A4C">
        <w:rPr>
          <w:sz w:val="28"/>
        </w:rPr>
        <w:t>а</w:t>
      </w:r>
      <w:r w:rsidRPr="00236A4C">
        <w:rPr>
          <w:spacing w:val="-4"/>
          <w:sz w:val="28"/>
        </w:rPr>
        <w:t xml:space="preserve"> </w:t>
      </w:r>
      <w:r w:rsidRPr="00236A4C">
        <w:rPr>
          <w:sz w:val="28"/>
        </w:rPr>
        <w:t>некоторые дети,</w:t>
      </w:r>
      <w:r w:rsidRPr="00236A4C">
        <w:rPr>
          <w:spacing w:val="79"/>
          <w:sz w:val="28"/>
        </w:rPr>
        <w:t xml:space="preserve">  </w:t>
      </w:r>
      <w:r w:rsidRPr="00236A4C">
        <w:rPr>
          <w:sz w:val="28"/>
        </w:rPr>
        <w:t>испытывая</w:t>
      </w:r>
      <w:r w:rsidRPr="00236A4C">
        <w:rPr>
          <w:spacing w:val="78"/>
          <w:sz w:val="28"/>
        </w:rPr>
        <w:t xml:space="preserve">  </w:t>
      </w:r>
      <w:r w:rsidRPr="00236A4C">
        <w:rPr>
          <w:sz w:val="28"/>
        </w:rPr>
        <w:t>чувство</w:t>
      </w:r>
      <w:r w:rsidR="00236A4C" w:rsidRPr="00236A4C">
        <w:rPr>
          <w:spacing w:val="77"/>
          <w:sz w:val="28"/>
        </w:rPr>
        <w:t xml:space="preserve"> </w:t>
      </w:r>
      <w:r w:rsidRPr="00236A4C">
        <w:rPr>
          <w:sz w:val="28"/>
        </w:rPr>
        <w:t>стеснения,</w:t>
      </w:r>
      <w:r w:rsidR="00236A4C" w:rsidRPr="00236A4C">
        <w:rPr>
          <w:spacing w:val="79"/>
          <w:sz w:val="28"/>
        </w:rPr>
        <w:t xml:space="preserve"> </w:t>
      </w:r>
      <w:r w:rsidRPr="00236A4C">
        <w:rPr>
          <w:sz w:val="28"/>
        </w:rPr>
        <w:t>не</w:t>
      </w:r>
      <w:r w:rsidR="00236A4C" w:rsidRPr="00236A4C">
        <w:rPr>
          <w:spacing w:val="77"/>
          <w:sz w:val="28"/>
        </w:rPr>
        <w:t xml:space="preserve"> </w:t>
      </w:r>
      <w:r w:rsidRPr="00236A4C">
        <w:rPr>
          <w:sz w:val="28"/>
        </w:rPr>
        <w:t>одевают</w:t>
      </w:r>
      <w:r w:rsidR="00236A4C" w:rsidRPr="00236A4C">
        <w:rPr>
          <w:spacing w:val="79"/>
          <w:sz w:val="28"/>
        </w:rPr>
        <w:t xml:space="preserve"> </w:t>
      </w:r>
      <w:r w:rsidRPr="00236A4C">
        <w:rPr>
          <w:sz w:val="28"/>
        </w:rPr>
        <w:t xml:space="preserve">их в окружении </w:t>
      </w:r>
      <w:r w:rsidR="00236A4C" w:rsidRPr="00236A4C">
        <w:rPr>
          <w:sz w:val="28"/>
        </w:rPr>
        <w:t>сверстников.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Рабочее место ребенка с нарушениями зрени</w:t>
      </w:r>
      <w:r w:rsidRPr="00236A4C">
        <w:rPr>
          <w:sz w:val="28"/>
        </w:rPr>
        <w:t>я должно быть оснащено дополнительным освещением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В одежде родителям рекомендуется использовать яркие цвета, которые</w:t>
      </w:r>
      <w:r w:rsidRPr="00236A4C">
        <w:rPr>
          <w:spacing w:val="-2"/>
          <w:sz w:val="28"/>
        </w:rPr>
        <w:t xml:space="preserve"> </w:t>
      </w:r>
      <w:r w:rsidRPr="00236A4C">
        <w:rPr>
          <w:sz w:val="28"/>
        </w:rPr>
        <w:t>лучше воспринимаются</w:t>
      </w:r>
      <w:r w:rsidRPr="00236A4C">
        <w:rPr>
          <w:spacing w:val="-1"/>
          <w:sz w:val="28"/>
        </w:rPr>
        <w:t xml:space="preserve"> </w:t>
      </w:r>
      <w:r w:rsidRPr="00236A4C">
        <w:rPr>
          <w:sz w:val="28"/>
        </w:rPr>
        <w:t>ребенком, имеющим зрительные нарушения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В связи с тем, что темп работы детей со зрительными нарушениями замедлен, следуе</w:t>
      </w:r>
      <w:r w:rsidRPr="00236A4C">
        <w:rPr>
          <w:sz w:val="28"/>
        </w:rPr>
        <w:t>т давать больше времени для выполнения различных заданий (особенно письменных). Некоторые</w:t>
      </w:r>
      <w:r w:rsidRPr="00236A4C">
        <w:rPr>
          <w:spacing w:val="-2"/>
          <w:sz w:val="28"/>
        </w:rPr>
        <w:t xml:space="preserve"> </w:t>
      </w:r>
      <w:r w:rsidRPr="00236A4C">
        <w:rPr>
          <w:sz w:val="28"/>
        </w:rPr>
        <w:t>нарушения</w:t>
      </w:r>
      <w:r w:rsidRPr="00236A4C">
        <w:rPr>
          <w:spacing w:val="-4"/>
          <w:sz w:val="28"/>
        </w:rPr>
        <w:t xml:space="preserve"> </w:t>
      </w:r>
      <w:r w:rsidRPr="00236A4C">
        <w:rPr>
          <w:sz w:val="28"/>
        </w:rPr>
        <w:t>зрения</w:t>
      </w:r>
      <w:r w:rsidRPr="00236A4C">
        <w:rPr>
          <w:spacing w:val="-4"/>
          <w:sz w:val="28"/>
        </w:rPr>
        <w:t xml:space="preserve"> </w:t>
      </w:r>
      <w:r w:rsidRPr="00236A4C">
        <w:rPr>
          <w:sz w:val="28"/>
        </w:rPr>
        <w:t>осложняют</w:t>
      </w:r>
      <w:r w:rsidRPr="00236A4C">
        <w:rPr>
          <w:spacing w:val="-3"/>
          <w:sz w:val="28"/>
        </w:rPr>
        <w:t xml:space="preserve"> </w:t>
      </w:r>
      <w:r w:rsidRPr="00236A4C">
        <w:rPr>
          <w:sz w:val="28"/>
        </w:rPr>
        <w:t>выработку</w:t>
      </w:r>
      <w:r w:rsidRPr="00236A4C">
        <w:rPr>
          <w:spacing w:val="-1"/>
          <w:sz w:val="28"/>
        </w:rPr>
        <w:t xml:space="preserve"> </w:t>
      </w:r>
      <w:r w:rsidRPr="00236A4C">
        <w:rPr>
          <w:sz w:val="28"/>
        </w:rPr>
        <w:t>навыка красивого</w:t>
      </w:r>
      <w:r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письма,</w:t>
      </w:r>
      <w:r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поэтому</w:t>
      </w:r>
      <w:r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следует</w:t>
      </w:r>
      <w:r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снизить</w:t>
      </w:r>
      <w:r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требования к почерку ребенка. Рекомендуются дополнительные занятия с таким ребен</w:t>
      </w:r>
      <w:r w:rsidRPr="00236A4C">
        <w:rPr>
          <w:sz w:val="28"/>
        </w:rPr>
        <w:t>ком, направленные на развитие навыков письма и рисования по трафарету, навыков штриховки, ориентировки в микропространстве (на листе бумаги), развитие зрительного восприятия, внимания, памяти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Рекомендуется смена видов деятельности, которые являются</w:t>
      </w:r>
      <w:r w:rsidR="00236A4C" w:rsidRPr="00236A4C">
        <w:rPr>
          <w:spacing w:val="59"/>
          <w:w w:val="150"/>
          <w:sz w:val="28"/>
        </w:rPr>
        <w:t xml:space="preserve"> </w:t>
      </w:r>
      <w:r w:rsidRPr="00236A4C">
        <w:rPr>
          <w:sz w:val="28"/>
        </w:rPr>
        <w:t>своеобразным</w:t>
      </w:r>
      <w:r w:rsidR="00236A4C" w:rsidRPr="00236A4C">
        <w:rPr>
          <w:spacing w:val="59"/>
          <w:w w:val="150"/>
          <w:sz w:val="28"/>
        </w:rPr>
        <w:t xml:space="preserve"> </w:t>
      </w:r>
      <w:r w:rsidRPr="00236A4C">
        <w:rPr>
          <w:sz w:val="28"/>
        </w:rPr>
        <w:t>отдыхом</w:t>
      </w:r>
      <w:r w:rsidR="00236A4C" w:rsidRPr="00236A4C">
        <w:rPr>
          <w:spacing w:val="59"/>
          <w:w w:val="150"/>
          <w:sz w:val="28"/>
        </w:rPr>
        <w:t xml:space="preserve"> </w:t>
      </w:r>
      <w:r w:rsidRPr="00236A4C">
        <w:rPr>
          <w:sz w:val="28"/>
        </w:rPr>
        <w:t>для</w:t>
      </w:r>
      <w:r w:rsidR="00236A4C" w:rsidRPr="00236A4C">
        <w:rPr>
          <w:spacing w:val="59"/>
          <w:w w:val="150"/>
          <w:sz w:val="28"/>
        </w:rPr>
        <w:t xml:space="preserve"> </w:t>
      </w:r>
      <w:r w:rsidRPr="00236A4C">
        <w:rPr>
          <w:sz w:val="28"/>
        </w:rPr>
        <w:t>глаз, с использованием упражнений для снятия зрительного утомления (зрительная гимнастика)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Взрослый должен говорить более медленно, ставить вопросы четко, кратко, конкретно, чтобы дети могли осознать их, вдуматься в содерж</w:t>
      </w:r>
      <w:r w:rsidRPr="00236A4C">
        <w:rPr>
          <w:sz w:val="28"/>
        </w:rPr>
        <w:t>ание. Не следует торопить детей с ответом, дать 1 - 2 мин на обдумывание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При проведении занятий с детьми, имеющими нарушения зрения, создаются условия для лучшего зрительного восприятия объекта, различения его цвета, формы, размещения на фоне других объект</w:t>
      </w:r>
      <w:r w:rsidRPr="00236A4C">
        <w:rPr>
          <w:sz w:val="28"/>
        </w:rPr>
        <w:t>ов, удаленности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 xml:space="preserve">Материал должен быть крупный, хорошо видимый по цвету, контуру, силуэту, должен </w:t>
      </w:r>
      <w:r w:rsidR="00236A4C" w:rsidRPr="00236A4C">
        <w:rPr>
          <w:sz w:val="28"/>
        </w:rPr>
        <w:t xml:space="preserve">соответствовать </w:t>
      </w:r>
      <w:r w:rsidRPr="00236A4C">
        <w:rPr>
          <w:sz w:val="28"/>
        </w:rPr>
        <w:t>естественным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размерам,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т.е.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машина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должна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быть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 xml:space="preserve">меньше </w:t>
      </w:r>
      <w:r w:rsidRPr="00236A4C">
        <w:rPr>
          <w:sz w:val="28"/>
        </w:rPr>
        <w:lastRenderedPageBreak/>
        <w:t>дома, помидор - меньше кочана капусты и т. п.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Размещать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объекты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нужно так,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чтобы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они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не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сливались в единую линию, пятно, а хорошо выделялись по о</w:t>
      </w:r>
      <w:proofErr w:type="gramStart"/>
      <w:r w:rsidRPr="00236A4C">
        <w:rPr>
          <w:sz w:val="28"/>
        </w:rPr>
        <w:t>т-</w:t>
      </w:r>
      <w:proofErr w:type="gramEnd"/>
      <w:r w:rsidRPr="00236A4C">
        <w:rPr>
          <w:sz w:val="28"/>
        </w:rPr>
        <w:t xml:space="preserve"> </w:t>
      </w:r>
      <w:r w:rsidRPr="00236A4C">
        <w:rPr>
          <w:spacing w:val="-2"/>
          <w:sz w:val="28"/>
        </w:rPr>
        <w:t>дельности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При знакомстве с объектом рекомендуется медленный темп, так как детям с нарушениями зрения требуется более длительное, чем нормально видящим детям, время для зрит</w:t>
      </w:r>
      <w:r w:rsidRPr="00236A4C">
        <w:rPr>
          <w:sz w:val="28"/>
        </w:rPr>
        <w:t xml:space="preserve">ельного восприятия, осмысления задачи, повторного </w:t>
      </w:r>
      <w:r w:rsidRPr="00236A4C">
        <w:rPr>
          <w:spacing w:val="-2"/>
          <w:sz w:val="28"/>
        </w:rPr>
        <w:t>рассматривания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Следует использовать указки для прослеживания объекта в полном объеме (обводят его контур, часть)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Поскольку у детей с нарушениями зрения преобладает последовательный</w:t>
      </w:r>
      <w:r w:rsidRPr="00236A4C">
        <w:rPr>
          <w:spacing w:val="-1"/>
          <w:sz w:val="28"/>
        </w:rPr>
        <w:t xml:space="preserve"> </w:t>
      </w:r>
      <w:r w:rsidRPr="00236A4C">
        <w:rPr>
          <w:sz w:val="28"/>
        </w:rPr>
        <w:t>способ</w:t>
      </w:r>
      <w:r w:rsidRPr="00236A4C">
        <w:rPr>
          <w:spacing w:val="-1"/>
          <w:sz w:val="28"/>
        </w:rPr>
        <w:t xml:space="preserve"> </w:t>
      </w:r>
      <w:r w:rsidRPr="00236A4C">
        <w:rPr>
          <w:sz w:val="28"/>
        </w:rPr>
        <w:t>зрительного восприятия, то время на экспозицию предлагаемого материала увеличивается минимум в два раза (по сравнению с нормой)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При предъявлении материала, связанного с его осязательным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обследованием,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время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также</w:t>
      </w:r>
      <w:r w:rsidRPr="00236A4C">
        <w:rPr>
          <w:spacing w:val="40"/>
          <w:sz w:val="28"/>
        </w:rPr>
        <w:t xml:space="preserve"> </w:t>
      </w:r>
      <w:r w:rsidRPr="00236A4C">
        <w:rPr>
          <w:sz w:val="28"/>
        </w:rPr>
        <w:t>увеличивается</w:t>
      </w:r>
      <w:r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в 2-3 раза по сравнению с вып</w:t>
      </w:r>
      <w:r w:rsidRPr="00236A4C">
        <w:rPr>
          <w:sz w:val="28"/>
        </w:rPr>
        <w:t xml:space="preserve">олнением задания на основе </w:t>
      </w:r>
      <w:r w:rsidRPr="00236A4C">
        <w:rPr>
          <w:spacing w:val="-2"/>
          <w:sz w:val="28"/>
        </w:rPr>
        <w:t>зрения</w:t>
      </w:r>
    </w:p>
    <w:p w:rsidR="001167C3" w:rsidRPr="00236A4C" w:rsidRDefault="009C31B4" w:rsidP="009C31B4">
      <w:pPr>
        <w:pStyle w:val="TableParagraph"/>
        <w:ind w:firstLine="567"/>
        <w:rPr>
          <w:sz w:val="28"/>
        </w:rPr>
      </w:pPr>
      <w:r w:rsidRPr="00236A4C">
        <w:rPr>
          <w:sz w:val="28"/>
        </w:rPr>
        <w:t>Трудности координации движения, несогласованность движений руки и глаза при нарушениях зрения замедляют темп выполнения заданий, связанных с предметн</w:t>
      </w:r>
      <w:proofErr w:type="gramStart"/>
      <w:r w:rsidRPr="00236A4C">
        <w:rPr>
          <w:sz w:val="28"/>
        </w:rPr>
        <w:t>о-</w:t>
      </w:r>
      <w:proofErr w:type="gramEnd"/>
      <w:r w:rsidRPr="00236A4C">
        <w:rPr>
          <w:sz w:val="28"/>
        </w:rPr>
        <w:t xml:space="preserve"> практической деятельностью, поэтому при выполнении графических заданий</w:t>
      </w:r>
      <w:r w:rsidRPr="00236A4C">
        <w:rPr>
          <w:sz w:val="28"/>
        </w:rPr>
        <w:t xml:space="preserve"> нужно хвалить ребенка не за точность воспроизведения,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а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за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правильность</w:t>
      </w:r>
      <w:r w:rsidR="00236A4C" w:rsidRPr="00236A4C">
        <w:rPr>
          <w:spacing w:val="80"/>
          <w:sz w:val="28"/>
        </w:rPr>
        <w:t xml:space="preserve"> </w:t>
      </w:r>
      <w:r w:rsidRPr="00236A4C">
        <w:rPr>
          <w:sz w:val="28"/>
        </w:rPr>
        <w:t>понимания</w:t>
      </w:r>
      <w:r w:rsidRPr="00236A4C">
        <w:rPr>
          <w:spacing w:val="80"/>
          <w:w w:val="150"/>
          <w:sz w:val="28"/>
        </w:rPr>
        <w:t xml:space="preserve"> </w:t>
      </w:r>
      <w:r w:rsidRPr="00236A4C">
        <w:rPr>
          <w:sz w:val="28"/>
        </w:rPr>
        <w:t>и выполнения задания.</w:t>
      </w:r>
    </w:p>
    <w:sectPr w:rsidR="001167C3" w:rsidRPr="00236A4C" w:rsidSect="00236A4C">
      <w:footerReference w:type="default" r:id="rId8"/>
      <w:pgSz w:w="11910" w:h="16840"/>
      <w:pgMar w:top="567" w:right="708" w:bottom="1200" w:left="851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31B4">
      <w:r>
        <w:separator/>
      </w:r>
    </w:p>
  </w:endnote>
  <w:endnote w:type="continuationSeparator" w:id="0">
    <w:p w:rsidR="00000000" w:rsidRDefault="009C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C3" w:rsidRDefault="009C31B4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6493590A" wp14:editId="03CBC661">
              <wp:simplePos x="0" y="0"/>
              <wp:positionH relativeFrom="page">
                <wp:posOffset>3978528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67C3" w:rsidRDefault="009C31B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8pt;width:12.6pt;height:13.0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Cx81/I4QAAAA0BAAAPAAAAAAAAAAAAAAAAAP4DAABkcnMvZG93bnJldi54bWxQSwUG&#10;AAAAAAQABADzAAAADAUAAAAA&#10;" filled="f" stroked="f">
              <v:path arrowok="t"/>
              <v:textbox inset="0,0,0,0">
                <w:txbxContent>
                  <w:p w:rsidR="001167C3" w:rsidRDefault="009C31B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31B4">
      <w:r>
        <w:separator/>
      </w:r>
    </w:p>
  </w:footnote>
  <w:footnote w:type="continuationSeparator" w:id="0">
    <w:p w:rsidR="00000000" w:rsidRDefault="009C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435"/>
    <w:multiLevelType w:val="hybridMultilevel"/>
    <w:tmpl w:val="3FA85D18"/>
    <w:lvl w:ilvl="0" w:tplc="EF10C162">
      <w:start w:val="1"/>
      <w:numFmt w:val="decimal"/>
      <w:lvlText w:val="%1."/>
      <w:lvlJc w:val="left"/>
      <w:pPr>
        <w:ind w:left="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36"/>
        <w:szCs w:val="36"/>
        <w:lang w:val="ru-RU" w:eastAsia="en-US" w:bidi="ar-SA"/>
      </w:rPr>
    </w:lvl>
    <w:lvl w:ilvl="1" w:tplc="41745946">
      <w:numFmt w:val="bullet"/>
      <w:lvlText w:val="•"/>
      <w:lvlJc w:val="left"/>
      <w:pPr>
        <w:ind w:left="949" w:hanging="363"/>
      </w:pPr>
      <w:rPr>
        <w:rFonts w:hint="default"/>
        <w:lang w:val="ru-RU" w:eastAsia="en-US" w:bidi="ar-SA"/>
      </w:rPr>
    </w:lvl>
    <w:lvl w:ilvl="2" w:tplc="372AC146">
      <w:numFmt w:val="bullet"/>
      <w:lvlText w:val="•"/>
      <w:lvlJc w:val="left"/>
      <w:pPr>
        <w:ind w:left="1899" w:hanging="363"/>
      </w:pPr>
      <w:rPr>
        <w:rFonts w:hint="default"/>
        <w:lang w:val="ru-RU" w:eastAsia="en-US" w:bidi="ar-SA"/>
      </w:rPr>
    </w:lvl>
    <w:lvl w:ilvl="3" w:tplc="37D428B4">
      <w:numFmt w:val="bullet"/>
      <w:lvlText w:val="•"/>
      <w:lvlJc w:val="left"/>
      <w:pPr>
        <w:ind w:left="2849" w:hanging="363"/>
      </w:pPr>
      <w:rPr>
        <w:rFonts w:hint="default"/>
        <w:lang w:val="ru-RU" w:eastAsia="en-US" w:bidi="ar-SA"/>
      </w:rPr>
    </w:lvl>
    <w:lvl w:ilvl="4" w:tplc="F9D4DD80">
      <w:numFmt w:val="bullet"/>
      <w:lvlText w:val="•"/>
      <w:lvlJc w:val="left"/>
      <w:pPr>
        <w:ind w:left="3799" w:hanging="363"/>
      </w:pPr>
      <w:rPr>
        <w:rFonts w:hint="default"/>
        <w:lang w:val="ru-RU" w:eastAsia="en-US" w:bidi="ar-SA"/>
      </w:rPr>
    </w:lvl>
    <w:lvl w:ilvl="5" w:tplc="F878A164">
      <w:numFmt w:val="bullet"/>
      <w:lvlText w:val="•"/>
      <w:lvlJc w:val="left"/>
      <w:pPr>
        <w:ind w:left="4749" w:hanging="363"/>
      </w:pPr>
      <w:rPr>
        <w:rFonts w:hint="default"/>
        <w:lang w:val="ru-RU" w:eastAsia="en-US" w:bidi="ar-SA"/>
      </w:rPr>
    </w:lvl>
    <w:lvl w:ilvl="6" w:tplc="1CECDAE2">
      <w:numFmt w:val="bullet"/>
      <w:lvlText w:val="•"/>
      <w:lvlJc w:val="left"/>
      <w:pPr>
        <w:ind w:left="5699" w:hanging="363"/>
      </w:pPr>
      <w:rPr>
        <w:rFonts w:hint="default"/>
        <w:lang w:val="ru-RU" w:eastAsia="en-US" w:bidi="ar-SA"/>
      </w:rPr>
    </w:lvl>
    <w:lvl w:ilvl="7" w:tplc="A0BA737A">
      <w:numFmt w:val="bullet"/>
      <w:lvlText w:val="•"/>
      <w:lvlJc w:val="left"/>
      <w:pPr>
        <w:ind w:left="6648" w:hanging="363"/>
      </w:pPr>
      <w:rPr>
        <w:rFonts w:hint="default"/>
        <w:lang w:val="ru-RU" w:eastAsia="en-US" w:bidi="ar-SA"/>
      </w:rPr>
    </w:lvl>
    <w:lvl w:ilvl="8" w:tplc="87C88816">
      <w:numFmt w:val="bullet"/>
      <w:lvlText w:val="•"/>
      <w:lvlJc w:val="left"/>
      <w:pPr>
        <w:ind w:left="7598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167C3"/>
    <w:rsid w:val="001167C3"/>
    <w:rsid w:val="00236A4C"/>
    <w:rsid w:val="009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9"/>
      <w:ind w:left="2"/>
      <w:jc w:val="both"/>
    </w:pPr>
    <w:rPr>
      <w:sz w:val="36"/>
      <w:szCs w:val="36"/>
    </w:rPr>
  </w:style>
  <w:style w:type="paragraph" w:styleId="a4">
    <w:name w:val="Title"/>
    <w:basedOn w:val="a"/>
    <w:uiPriority w:val="1"/>
    <w:qFormat/>
    <w:pPr>
      <w:ind w:right="134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281"/>
      <w:ind w:left="2" w:right="1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9"/>
      <w:ind w:left="2"/>
      <w:jc w:val="both"/>
    </w:pPr>
    <w:rPr>
      <w:sz w:val="36"/>
      <w:szCs w:val="36"/>
    </w:rPr>
  </w:style>
  <w:style w:type="paragraph" w:styleId="a4">
    <w:name w:val="Title"/>
    <w:basedOn w:val="a"/>
    <w:uiPriority w:val="1"/>
    <w:qFormat/>
    <w:pPr>
      <w:ind w:right="134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281"/>
      <w:ind w:left="2" w:right="1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2025-05-11T18:58:00Z</dcterms:created>
  <dcterms:modified xsi:type="dcterms:W3CDTF">2025-05-11T19:12:00Z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2020-11-08T00:00:00Z</vt:filetime>
  </property>
  <property fmtid="{D5CDD505-2E9C-101B-9397-08002B2CF9AE}" pid="3" name="LastSaved">
    <vt:filetime>2025-05-11T00:00:00Z</vt:filetime>
  </property>
</Properties>
</file>