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2C4045" w14:textId="77777777" w:rsidR="008F7C9D" w:rsidRDefault="008F7C9D" w:rsidP="008F7C9D">
      <w:pPr>
        <w:spacing w:after="0" w:line="240" w:lineRule="auto"/>
        <w:ind w:firstLine="567"/>
        <w:jc w:val="center"/>
        <w:rPr>
          <w:rFonts w:ascii="Times New Roman" w:hAnsi="Times New Roman" w:cs="Times New Roman"/>
          <w:b/>
          <w:bCs/>
          <w:sz w:val="28"/>
          <w:szCs w:val="24"/>
        </w:rPr>
      </w:pPr>
      <w:r>
        <w:rPr>
          <w:rFonts w:ascii="Times New Roman" w:hAnsi="Times New Roman" w:cs="Times New Roman"/>
          <w:b/>
          <w:bCs/>
          <w:sz w:val="28"/>
          <w:szCs w:val="24"/>
        </w:rPr>
        <w:t>Консультация для родителей</w:t>
      </w:r>
    </w:p>
    <w:p w14:paraId="16DC993D" w14:textId="3FAA806A" w:rsidR="00572A57" w:rsidRPr="008F7C9D" w:rsidRDefault="008F7C9D" w:rsidP="008F7C9D">
      <w:pPr>
        <w:spacing w:after="0" w:line="240" w:lineRule="auto"/>
        <w:ind w:firstLine="567"/>
        <w:jc w:val="center"/>
        <w:rPr>
          <w:rFonts w:ascii="Times New Roman" w:hAnsi="Times New Roman" w:cs="Times New Roman"/>
          <w:b/>
          <w:bCs/>
          <w:sz w:val="28"/>
          <w:szCs w:val="24"/>
        </w:rPr>
      </w:pPr>
      <w:bookmarkStart w:id="0" w:name="_GoBack"/>
      <w:bookmarkEnd w:id="0"/>
      <w:r>
        <w:rPr>
          <w:rFonts w:ascii="Times New Roman" w:hAnsi="Times New Roman" w:cs="Times New Roman"/>
          <w:b/>
          <w:bCs/>
          <w:sz w:val="28"/>
          <w:szCs w:val="24"/>
        </w:rPr>
        <w:t>«</w:t>
      </w:r>
      <w:r w:rsidR="009E433A" w:rsidRPr="008F7C9D">
        <w:rPr>
          <w:rFonts w:ascii="Times New Roman" w:hAnsi="Times New Roman" w:cs="Times New Roman"/>
          <w:b/>
          <w:bCs/>
          <w:sz w:val="28"/>
          <w:szCs w:val="24"/>
        </w:rPr>
        <w:t>Поможем детям</w:t>
      </w:r>
      <w:r w:rsidR="009C1535" w:rsidRPr="008F7C9D">
        <w:rPr>
          <w:rFonts w:ascii="Times New Roman" w:hAnsi="Times New Roman" w:cs="Times New Roman"/>
          <w:b/>
          <w:bCs/>
          <w:sz w:val="28"/>
          <w:szCs w:val="24"/>
        </w:rPr>
        <w:t xml:space="preserve">, </w:t>
      </w:r>
      <w:r>
        <w:rPr>
          <w:rFonts w:ascii="Times New Roman" w:hAnsi="Times New Roman" w:cs="Times New Roman"/>
          <w:b/>
          <w:bCs/>
          <w:sz w:val="28"/>
          <w:szCs w:val="24"/>
        </w:rPr>
        <w:t>имеющим нарушение зрения»</w:t>
      </w:r>
    </w:p>
    <w:p w14:paraId="2B23ECFA" w14:textId="77777777" w:rsidR="00572A57" w:rsidRPr="008F7C9D" w:rsidRDefault="00572A57" w:rsidP="008F7C9D">
      <w:pPr>
        <w:spacing w:after="0" w:line="240" w:lineRule="auto"/>
        <w:ind w:firstLine="567"/>
        <w:rPr>
          <w:rFonts w:ascii="Times New Roman" w:hAnsi="Times New Roman" w:cs="Times New Roman"/>
          <w:i/>
          <w:iCs/>
          <w:sz w:val="28"/>
          <w:szCs w:val="24"/>
        </w:rPr>
      </w:pPr>
      <w:r w:rsidRPr="008F7C9D">
        <w:rPr>
          <w:rFonts w:ascii="Times New Roman" w:hAnsi="Times New Roman" w:cs="Times New Roman"/>
          <w:sz w:val="28"/>
          <w:szCs w:val="24"/>
        </w:rPr>
        <w:t>Насколько большое значение имеет проведение зрительной гимнастики для детей с нарушениями зрения? Чтобы выяснить это, необходимо обратиться к анатомии органа зрения, а именно к глазным мышцам: наружным и внутренним.</w:t>
      </w:r>
    </w:p>
    <w:p w14:paraId="1C47070B" w14:textId="77777777" w:rsidR="00572A57" w:rsidRPr="008F7C9D" w:rsidRDefault="00572A57" w:rsidP="008F7C9D">
      <w:pPr>
        <w:spacing w:after="0" w:line="240" w:lineRule="auto"/>
        <w:ind w:firstLine="567"/>
        <w:rPr>
          <w:rFonts w:ascii="Times New Roman" w:hAnsi="Times New Roman" w:cs="Times New Roman"/>
          <w:i/>
          <w:iCs/>
          <w:sz w:val="28"/>
          <w:szCs w:val="24"/>
        </w:rPr>
      </w:pPr>
      <w:r w:rsidRPr="008F7C9D">
        <w:rPr>
          <w:rFonts w:ascii="Times New Roman" w:hAnsi="Times New Roman" w:cs="Times New Roman"/>
          <w:sz w:val="28"/>
          <w:szCs w:val="24"/>
        </w:rPr>
        <w:t>Наружные мышцы глаза (их шесть или три пары) придают глазам положение и фиксируют глаз, способствуют правильной установке зрительных осей, т.е. направляют взгляд вверх, вниз или в любую сторону. Нормальная работа глаза требует его подвижности. Глазодвигательные мышцы, как и любые другие, при отсутствии тренировки теряют свою работоспособность. Возьмём, к примеру, мышцы рук или ног. При отсутствии тренировки эти мышцы становятся слабыми, вялыми, дряблыми. И напротив, жевательные мышцы, например, тренируясь ежедневно и многократно, всю жизнь находятся в прекрасной рабочей форме.</w:t>
      </w:r>
    </w:p>
    <w:p w14:paraId="6BE5EAC3" w14:textId="77777777" w:rsidR="00572A57" w:rsidRPr="008F7C9D" w:rsidRDefault="00572A57" w:rsidP="008F7C9D">
      <w:pPr>
        <w:spacing w:after="0" w:line="240" w:lineRule="auto"/>
        <w:ind w:firstLine="567"/>
        <w:rPr>
          <w:rFonts w:ascii="Times New Roman" w:hAnsi="Times New Roman" w:cs="Times New Roman"/>
          <w:i/>
          <w:iCs/>
          <w:sz w:val="28"/>
          <w:szCs w:val="24"/>
        </w:rPr>
      </w:pPr>
      <w:r w:rsidRPr="008F7C9D">
        <w:rPr>
          <w:rFonts w:ascii="Times New Roman" w:hAnsi="Times New Roman" w:cs="Times New Roman"/>
          <w:sz w:val="28"/>
          <w:szCs w:val="24"/>
        </w:rPr>
        <w:t>В такой же рабочей форме следует держать и мышцы глаз.</w:t>
      </w:r>
    </w:p>
    <w:p w14:paraId="6E6C3CC3" w14:textId="77777777" w:rsidR="00572A57" w:rsidRPr="008F7C9D" w:rsidRDefault="00572A57" w:rsidP="008F7C9D">
      <w:pPr>
        <w:spacing w:after="0" w:line="240" w:lineRule="auto"/>
        <w:ind w:firstLine="567"/>
        <w:rPr>
          <w:rFonts w:ascii="Times New Roman" w:hAnsi="Times New Roman" w:cs="Times New Roman"/>
          <w:i/>
          <w:iCs/>
          <w:sz w:val="28"/>
          <w:szCs w:val="24"/>
        </w:rPr>
      </w:pPr>
      <w:r w:rsidRPr="008F7C9D">
        <w:rPr>
          <w:rFonts w:ascii="Times New Roman" w:hAnsi="Times New Roman" w:cs="Times New Roman"/>
          <w:sz w:val="28"/>
          <w:szCs w:val="24"/>
        </w:rPr>
        <w:t>Ко второй группе мышц глаза относятся те, которые растягивают и выгибают хрусталик, позволяя видеть вблизи и вдали. При длительной работе вблизи, например, при письме школьников или на компьютере, или при работе в тетрадях эти мышцы находятся в постоянном напряжении, которое может привести к спазму аккомодации. Это, в свою очередь, может способствовать развитию близорукости. Следовательно, и эти мышцы следует укреплять и тренировать, и давать им отдых.</w:t>
      </w:r>
    </w:p>
    <w:p w14:paraId="496403D8" w14:textId="77777777" w:rsidR="00572A57" w:rsidRPr="008F7C9D" w:rsidRDefault="00572A57" w:rsidP="008F7C9D">
      <w:pPr>
        <w:spacing w:after="0" w:line="240" w:lineRule="auto"/>
        <w:ind w:firstLine="567"/>
        <w:rPr>
          <w:rFonts w:ascii="Times New Roman" w:hAnsi="Times New Roman" w:cs="Times New Roman"/>
          <w:i/>
          <w:iCs/>
          <w:sz w:val="28"/>
          <w:szCs w:val="24"/>
        </w:rPr>
      </w:pPr>
      <w:r w:rsidRPr="008F7C9D">
        <w:rPr>
          <w:rFonts w:ascii="Times New Roman" w:hAnsi="Times New Roman" w:cs="Times New Roman"/>
          <w:sz w:val="28"/>
          <w:szCs w:val="24"/>
        </w:rPr>
        <w:t>Таким образом, зрительная гимнастика имеет огромное значение в работе с детьми, имеющими нарушение зрения, т.к. она снимает зрительное напряжение, то есть, зрительная гимнастика является профилактикой зрительного утомления.</w:t>
      </w:r>
    </w:p>
    <w:p w14:paraId="1CF44AD1" w14:textId="77777777" w:rsidR="00572A57" w:rsidRPr="008F7C9D" w:rsidRDefault="00572A57" w:rsidP="008F7C9D">
      <w:pPr>
        <w:spacing w:after="0" w:line="240" w:lineRule="auto"/>
        <w:ind w:firstLine="567"/>
        <w:rPr>
          <w:rFonts w:ascii="Times New Roman" w:hAnsi="Times New Roman" w:cs="Times New Roman"/>
          <w:i/>
          <w:iCs/>
          <w:sz w:val="28"/>
          <w:szCs w:val="24"/>
        </w:rPr>
      </w:pPr>
      <w:r w:rsidRPr="008F7C9D">
        <w:rPr>
          <w:rFonts w:ascii="Times New Roman" w:hAnsi="Times New Roman" w:cs="Times New Roman"/>
          <w:sz w:val="28"/>
          <w:szCs w:val="24"/>
        </w:rPr>
        <w:t>Гимнастика для глаз обеспечивает улучшение кровоснабжения тканей глаза, обменные процессы в глазу; повышает силу, эластичность, тонус глазных мышц, укрепляет мышцы век, снимает переутомление зрительного аппарата. Развивает концентрацию и координацию движений глаз, что особенно важно для детей с косоглазием, т.е. при таком нарушении, когда одна из мышц не работает или находится в преобладающем тонусе по сравнению с другими мышцами глаза – корректирует функциональные дефекты. К тому же гимнастика для глаз положительно влияет на общее психоэмоциональное состояние человека, на работоспособность.</w:t>
      </w:r>
    </w:p>
    <w:p w14:paraId="62E6E321" w14:textId="77777777" w:rsidR="00572A57" w:rsidRPr="008F7C9D" w:rsidRDefault="00572A57" w:rsidP="008F7C9D">
      <w:pPr>
        <w:spacing w:after="0" w:line="240" w:lineRule="auto"/>
        <w:ind w:firstLine="567"/>
        <w:rPr>
          <w:rFonts w:ascii="Times New Roman" w:hAnsi="Times New Roman" w:cs="Times New Roman"/>
          <w:i/>
          <w:iCs/>
          <w:sz w:val="28"/>
          <w:szCs w:val="24"/>
        </w:rPr>
      </w:pPr>
      <w:r w:rsidRPr="008F7C9D">
        <w:rPr>
          <w:rFonts w:ascii="Times New Roman" w:hAnsi="Times New Roman" w:cs="Times New Roman"/>
          <w:sz w:val="28"/>
          <w:szCs w:val="24"/>
        </w:rPr>
        <w:t>Необходимо отметить, что есть ряд врачей, которые считают зрительную гимнастику средством лечения глазных заболеваний: астигматизм, близорукость, дальнозоркость и др. К ним относятся Уильям Бейтс, разработавший в 20-е годы двадцатого века комплекс упражнений для снятия зрительного напряжения.</w:t>
      </w:r>
    </w:p>
    <w:p w14:paraId="4EA45376" w14:textId="77777777" w:rsidR="00572A57" w:rsidRPr="008F7C9D" w:rsidRDefault="00572A57" w:rsidP="008F7C9D">
      <w:pPr>
        <w:spacing w:after="0" w:line="240" w:lineRule="auto"/>
        <w:ind w:firstLine="567"/>
        <w:rPr>
          <w:rFonts w:ascii="Times New Roman" w:hAnsi="Times New Roman" w:cs="Times New Roman"/>
          <w:i/>
          <w:iCs/>
          <w:sz w:val="28"/>
          <w:szCs w:val="24"/>
        </w:rPr>
      </w:pPr>
      <w:r w:rsidRPr="008F7C9D">
        <w:rPr>
          <w:rFonts w:ascii="Times New Roman" w:hAnsi="Times New Roman" w:cs="Times New Roman"/>
          <w:sz w:val="28"/>
          <w:szCs w:val="24"/>
        </w:rPr>
        <w:t>Официальная наука не считает гимнастику средством лечения глазных болезней, но признаёт её огромное влияние на профилактику их и снятие зрительного утомления.</w:t>
      </w:r>
    </w:p>
    <w:p w14:paraId="1122B3FB" w14:textId="77777777" w:rsidR="00572A57" w:rsidRPr="008F7C9D" w:rsidRDefault="00572A57" w:rsidP="008F7C9D">
      <w:pPr>
        <w:spacing w:after="0" w:line="240" w:lineRule="auto"/>
        <w:ind w:firstLine="567"/>
        <w:rPr>
          <w:rFonts w:ascii="Times New Roman" w:hAnsi="Times New Roman" w:cs="Times New Roman"/>
          <w:i/>
          <w:iCs/>
          <w:sz w:val="28"/>
          <w:szCs w:val="24"/>
        </w:rPr>
      </w:pPr>
      <w:r w:rsidRPr="008F7C9D">
        <w:rPr>
          <w:rFonts w:ascii="Times New Roman" w:hAnsi="Times New Roman" w:cs="Times New Roman"/>
          <w:sz w:val="28"/>
          <w:szCs w:val="24"/>
        </w:rPr>
        <w:t xml:space="preserve">Обязательным компонентом коррекционной работы с детьми, имеющими нарушения зрения, является зрительная гимнастика, которая проводится несколько раз в течение дня от 3-х до 5-ти минут. Важно проводить гимнастику индивидуально, в бытовой, игровой деятельности, на прогулке, перед занятиями, </w:t>
      </w:r>
      <w:r w:rsidRPr="008F7C9D">
        <w:rPr>
          <w:rFonts w:ascii="Times New Roman" w:hAnsi="Times New Roman" w:cs="Times New Roman"/>
          <w:sz w:val="28"/>
          <w:szCs w:val="24"/>
        </w:rPr>
        <w:lastRenderedPageBreak/>
        <w:t>во время занятий, между занятиями. В общей сложности воспитателями зрительная гимнастика проводится до 6 раз в день во всех возрастных группах.</w:t>
      </w:r>
    </w:p>
    <w:p w14:paraId="7B5F5D0D" w14:textId="77777777" w:rsidR="00572A57" w:rsidRPr="008F7C9D" w:rsidRDefault="00572A57" w:rsidP="008F7C9D">
      <w:pPr>
        <w:spacing w:after="0" w:line="240" w:lineRule="auto"/>
        <w:ind w:firstLine="567"/>
        <w:rPr>
          <w:rFonts w:ascii="Times New Roman" w:hAnsi="Times New Roman" w:cs="Times New Roman"/>
          <w:i/>
          <w:iCs/>
          <w:sz w:val="28"/>
          <w:szCs w:val="24"/>
        </w:rPr>
      </w:pPr>
      <w:r w:rsidRPr="008F7C9D">
        <w:rPr>
          <w:rFonts w:ascii="Times New Roman" w:hAnsi="Times New Roman" w:cs="Times New Roman"/>
          <w:sz w:val="28"/>
          <w:szCs w:val="24"/>
        </w:rPr>
        <w:t>Рекомендуются следующие упражнения для зрительной гимнастики (двигаются только глаза, голова неподвижна):</w:t>
      </w:r>
    </w:p>
    <w:p w14:paraId="1481B6C2" w14:textId="77777777" w:rsidR="00572A57" w:rsidRPr="008F7C9D" w:rsidRDefault="00572A57" w:rsidP="008F7C9D">
      <w:pPr>
        <w:spacing w:after="0" w:line="240" w:lineRule="auto"/>
        <w:ind w:firstLine="567"/>
        <w:rPr>
          <w:rFonts w:ascii="Times New Roman" w:hAnsi="Times New Roman" w:cs="Times New Roman"/>
          <w:i/>
          <w:iCs/>
          <w:sz w:val="28"/>
          <w:szCs w:val="24"/>
        </w:rPr>
      </w:pPr>
      <w:r w:rsidRPr="008F7C9D">
        <w:rPr>
          <w:rFonts w:ascii="Times New Roman" w:hAnsi="Times New Roman" w:cs="Times New Roman"/>
          <w:sz w:val="28"/>
          <w:szCs w:val="24"/>
        </w:rPr>
        <w:t>- вправо – влево;</w:t>
      </w:r>
    </w:p>
    <w:p w14:paraId="4F4CEDD8" w14:textId="77777777" w:rsidR="00572A57" w:rsidRPr="008F7C9D" w:rsidRDefault="00572A57" w:rsidP="008F7C9D">
      <w:pPr>
        <w:spacing w:after="0" w:line="240" w:lineRule="auto"/>
        <w:ind w:firstLine="567"/>
        <w:rPr>
          <w:rFonts w:ascii="Times New Roman" w:hAnsi="Times New Roman" w:cs="Times New Roman"/>
          <w:i/>
          <w:iCs/>
          <w:sz w:val="28"/>
          <w:szCs w:val="24"/>
        </w:rPr>
      </w:pPr>
      <w:r w:rsidRPr="008F7C9D">
        <w:rPr>
          <w:rFonts w:ascii="Times New Roman" w:hAnsi="Times New Roman" w:cs="Times New Roman"/>
          <w:sz w:val="28"/>
          <w:szCs w:val="24"/>
        </w:rPr>
        <w:t>- вверх – вниз;</w:t>
      </w:r>
    </w:p>
    <w:p w14:paraId="554D483E" w14:textId="77777777" w:rsidR="00572A57" w:rsidRPr="008F7C9D" w:rsidRDefault="00572A57" w:rsidP="008F7C9D">
      <w:pPr>
        <w:spacing w:after="0" w:line="240" w:lineRule="auto"/>
        <w:ind w:firstLine="567"/>
        <w:rPr>
          <w:rFonts w:ascii="Times New Roman" w:hAnsi="Times New Roman" w:cs="Times New Roman"/>
          <w:i/>
          <w:iCs/>
          <w:sz w:val="28"/>
          <w:szCs w:val="24"/>
        </w:rPr>
      </w:pPr>
      <w:r w:rsidRPr="008F7C9D">
        <w:rPr>
          <w:rFonts w:ascii="Times New Roman" w:hAnsi="Times New Roman" w:cs="Times New Roman"/>
          <w:sz w:val="28"/>
          <w:szCs w:val="24"/>
        </w:rPr>
        <w:t>- далеко – близко (удалять и приближать предмет);</w:t>
      </w:r>
    </w:p>
    <w:p w14:paraId="10D94506" w14:textId="77777777" w:rsidR="00572A57" w:rsidRPr="008F7C9D" w:rsidRDefault="00572A57" w:rsidP="008F7C9D">
      <w:pPr>
        <w:spacing w:after="0" w:line="240" w:lineRule="auto"/>
        <w:ind w:firstLine="567"/>
        <w:rPr>
          <w:rFonts w:ascii="Times New Roman" w:hAnsi="Times New Roman" w:cs="Times New Roman"/>
          <w:i/>
          <w:iCs/>
          <w:sz w:val="28"/>
          <w:szCs w:val="24"/>
        </w:rPr>
      </w:pPr>
      <w:r w:rsidRPr="008F7C9D">
        <w:rPr>
          <w:rFonts w:ascii="Times New Roman" w:hAnsi="Times New Roman" w:cs="Times New Roman"/>
          <w:sz w:val="28"/>
          <w:szCs w:val="24"/>
        </w:rPr>
        <w:t>- по кругу – слева – направо;</w:t>
      </w:r>
    </w:p>
    <w:p w14:paraId="7A39AA21" w14:textId="77777777" w:rsidR="00572A57" w:rsidRPr="008F7C9D" w:rsidRDefault="00572A57" w:rsidP="008F7C9D">
      <w:pPr>
        <w:spacing w:after="0" w:line="240" w:lineRule="auto"/>
        <w:ind w:firstLine="567"/>
        <w:rPr>
          <w:rFonts w:ascii="Times New Roman" w:hAnsi="Times New Roman" w:cs="Times New Roman"/>
          <w:i/>
          <w:iCs/>
          <w:sz w:val="28"/>
          <w:szCs w:val="24"/>
        </w:rPr>
      </w:pPr>
      <w:r w:rsidRPr="008F7C9D">
        <w:rPr>
          <w:rFonts w:ascii="Times New Roman" w:hAnsi="Times New Roman" w:cs="Times New Roman"/>
          <w:sz w:val="28"/>
          <w:szCs w:val="24"/>
        </w:rPr>
        <w:t>- по диагонали – снизу – вверх;</w:t>
      </w:r>
    </w:p>
    <w:p w14:paraId="1140A19D" w14:textId="77777777" w:rsidR="00572A57" w:rsidRPr="008F7C9D" w:rsidRDefault="00572A57" w:rsidP="008F7C9D">
      <w:pPr>
        <w:spacing w:after="0" w:line="240" w:lineRule="auto"/>
        <w:ind w:firstLine="567"/>
        <w:rPr>
          <w:rFonts w:ascii="Times New Roman" w:hAnsi="Times New Roman" w:cs="Times New Roman"/>
          <w:i/>
          <w:iCs/>
          <w:sz w:val="28"/>
          <w:szCs w:val="24"/>
        </w:rPr>
      </w:pPr>
      <w:r w:rsidRPr="008F7C9D">
        <w:rPr>
          <w:rFonts w:ascii="Times New Roman" w:hAnsi="Times New Roman" w:cs="Times New Roman"/>
          <w:sz w:val="28"/>
          <w:szCs w:val="24"/>
        </w:rPr>
        <w:t>- по диагонали – сверху – вниз.</w:t>
      </w:r>
    </w:p>
    <w:p w14:paraId="7784AD9E" w14:textId="77777777" w:rsidR="00572A57" w:rsidRPr="008F7C9D" w:rsidRDefault="00572A57" w:rsidP="008F7C9D">
      <w:pPr>
        <w:spacing w:after="0" w:line="240" w:lineRule="auto"/>
        <w:ind w:firstLine="567"/>
        <w:rPr>
          <w:rFonts w:ascii="Times New Roman" w:hAnsi="Times New Roman" w:cs="Times New Roman"/>
          <w:i/>
          <w:iCs/>
          <w:sz w:val="28"/>
          <w:szCs w:val="24"/>
        </w:rPr>
      </w:pPr>
      <w:r w:rsidRPr="008F7C9D">
        <w:rPr>
          <w:rFonts w:ascii="Times New Roman" w:hAnsi="Times New Roman" w:cs="Times New Roman"/>
          <w:sz w:val="28"/>
          <w:szCs w:val="24"/>
        </w:rPr>
        <w:t>Показ предмета для зрительной гимнастики осуществляется в медленном темпе, чтобы ребёнок до конца проследил движение предмета, который должен быть крупным, ярким. Глаза должны двигаться по широкой, большой амплитуде. Предмет показывается чуть выше уровня глаз впереди сидящих детей. Он не должен сливаться по цвету с одеждой педагога и окружающей обстановкой. При выполнении зрительной гимнастики дети с низкой остротой зрения стоят перед педагогом, остальные располагаются дальше.</w:t>
      </w:r>
    </w:p>
    <w:p w14:paraId="38057F55" w14:textId="77777777" w:rsidR="00572A57" w:rsidRPr="008F7C9D" w:rsidRDefault="00572A57" w:rsidP="008F7C9D">
      <w:pPr>
        <w:spacing w:after="0" w:line="240" w:lineRule="auto"/>
        <w:ind w:firstLine="567"/>
        <w:rPr>
          <w:rFonts w:ascii="Times New Roman" w:hAnsi="Times New Roman" w:cs="Times New Roman"/>
          <w:i/>
          <w:iCs/>
          <w:sz w:val="28"/>
          <w:szCs w:val="24"/>
        </w:rPr>
      </w:pPr>
      <w:r w:rsidRPr="008F7C9D">
        <w:rPr>
          <w:rFonts w:ascii="Times New Roman" w:hAnsi="Times New Roman" w:cs="Times New Roman"/>
          <w:sz w:val="28"/>
          <w:szCs w:val="24"/>
        </w:rPr>
        <w:t>Для гимнастики можно использовать также мелкие индивидуальные предметы и проводить её по словесным указаниям: посмотри вверх, вниз и т.п. необходимо учитывать быстроту реакции детей и соответственно этому выбирать для проведения гимнастики игрушки или словесную инструкцию. Следует отмечать старание, желание детей работать и результаты работы. Хорошо подбирать предметы в соответствии с тематикой занятий. Например, при изучении насекомых для зрительного ориентира можно использовать фигурку яркой бабочки и т.п.</w:t>
      </w:r>
    </w:p>
    <w:p w14:paraId="45F2C050" w14:textId="77777777" w:rsidR="00572A57" w:rsidRPr="008F7C9D" w:rsidRDefault="00572A57" w:rsidP="008F7C9D">
      <w:pPr>
        <w:spacing w:after="0" w:line="240" w:lineRule="auto"/>
        <w:ind w:firstLine="567"/>
        <w:rPr>
          <w:rFonts w:ascii="Times New Roman" w:hAnsi="Times New Roman" w:cs="Times New Roman"/>
          <w:i/>
          <w:iCs/>
          <w:sz w:val="28"/>
          <w:szCs w:val="24"/>
        </w:rPr>
      </w:pPr>
      <w:r w:rsidRPr="008F7C9D">
        <w:rPr>
          <w:rFonts w:ascii="Times New Roman" w:hAnsi="Times New Roman" w:cs="Times New Roman"/>
          <w:sz w:val="28"/>
          <w:szCs w:val="24"/>
        </w:rPr>
        <w:t>Гимнастика для глаз показана всем, кто страдает глазной патологией, испытывает зрительное напряжение, а также для профилактики расстройств при нагрузке на глаза. Гимнастика восстанавливает зрение при спазме аккомодации, зрительном утомлении.</w:t>
      </w:r>
    </w:p>
    <w:p w14:paraId="01D99517" w14:textId="77777777" w:rsidR="005734DA" w:rsidRPr="008F7C9D" w:rsidRDefault="005734DA" w:rsidP="008F7C9D">
      <w:pPr>
        <w:spacing w:after="0" w:line="240" w:lineRule="auto"/>
        <w:ind w:firstLine="567"/>
        <w:rPr>
          <w:sz w:val="24"/>
        </w:rPr>
      </w:pPr>
    </w:p>
    <w:sectPr w:rsidR="005734DA" w:rsidRPr="008F7C9D" w:rsidSect="008F7C9D">
      <w:pgSz w:w="11906" w:h="16838"/>
      <w:pgMar w:top="993"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887"/>
    <w:rsid w:val="00391887"/>
    <w:rsid w:val="00572A57"/>
    <w:rsid w:val="005734DA"/>
    <w:rsid w:val="008F7C9D"/>
    <w:rsid w:val="009A3896"/>
    <w:rsid w:val="009C1535"/>
    <w:rsid w:val="009E433A"/>
    <w:rsid w:val="00CE3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DE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A5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A5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688</Words>
  <Characters>3925</Characters>
  <Application>Microsoft Office Word</Application>
  <DocSecurity>0</DocSecurity>
  <Lines>32</Lines>
  <Paragraphs>9</Paragraphs>
  <ScaleCrop>false</ScaleCrop>
  <Company/>
  <LinksUpToDate>false</LinksUpToDate>
  <CharactersWithSpaces>4604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Любовьь</dc:creator>
  <cp:keywords/>
  <dc:description/>
  <cp:lastModifiedBy>User</cp:lastModifiedBy>
  <cp:revision>7</cp:revision>
  <dcterms:created xsi:type="dcterms:W3CDTF">2025-10-12T10:39:00Z</dcterms:created>
  <dcterms:modified xsi:type="dcterms:W3CDTF">2025-10-20T08:19:00Z</dcterms:modified>
</cp:coreProperties>
</file>