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A2" w:rsidRPr="00990EA2" w:rsidRDefault="00990EA2" w:rsidP="006F2FD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A2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990EA2" w:rsidRPr="006F2FD1" w:rsidRDefault="00990EA2" w:rsidP="006F2FD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A2">
        <w:rPr>
          <w:rFonts w:ascii="Times New Roman" w:hAnsi="Times New Roman" w:cs="Times New Roman"/>
          <w:b/>
          <w:sz w:val="28"/>
          <w:szCs w:val="28"/>
        </w:rPr>
        <w:t>«Как знакомить дошкольников с картинами художников о Великой Отечественной войне»</w:t>
      </w:r>
      <w:bookmarkStart w:id="0" w:name="_GoBack"/>
      <w:bookmarkEnd w:id="0"/>
    </w:p>
    <w:p w:rsidR="00990EA2" w:rsidRPr="00990EA2" w:rsidRDefault="00990EA2" w:rsidP="006F2FD1">
      <w:pPr>
        <w:spacing w:after="0"/>
        <w:ind w:lef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EA2">
        <w:rPr>
          <w:rFonts w:ascii="Times New Roman" w:hAnsi="Times New Roman" w:cs="Times New Roman"/>
          <w:sz w:val="28"/>
          <w:szCs w:val="28"/>
        </w:rPr>
        <w:t>Война коснулась каждого советского человека. С первых дней войны на фронт ушли многие художники. Они были простыми солдатами и офицерами, танкистами и летчиками, партизанами и разведчиками, политработниками и корреспондентами. Многие из них не вернулись с войны. Они отдали свои жизни во имя Победы.</w:t>
      </w:r>
      <w:r w:rsidRPr="00990EA2">
        <w:rPr>
          <w:rFonts w:ascii="Times New Roman" w:hAnsi="Times New Roman" w:cs="Times New Roman"/>
          <w:sz w:val="28"/>
          <w:szCs w:val="28"/>
        </w:rPr>
        <w:br/>
        <w:t>При помощи картин мы узнаем документальную точность и правдивость изображения.</w:t>
      </w:r>
      <w:r w:rsidR="00F71BBA">
        <w:rPr>
          <w:rFonts w:ascii="Times New Roman" w:hAnsi="Times New Roman" w:cs="Times New Roman"/>
          <w:sz w:val="28"/>
          <w:szCs w:val="28"/>
        </w:rPr>
        <w:t xml:space="preserve">  Ф</w:t>
      </w:r>
      <w:r w:rsidRPr="00990EA2">
        <w:rPr>
          <w:rFonts w:ascii="Times New Roman" w:hAnsi="Times New Roman" w:cs="Times New Roman"/>
          <w:sz w:val="28"/>
          <w:szCs w:val="28"/>
        </w:rPr>
        <w:t>ормирование патриотических чувств на основе ознакомления детей с подвигом нашего народ</w:t>
      </w:r>
      <w:r w:rsidR="00F71BBA">
        <w:rPr>
          <w:rFonts w:ascii="Times New Roman" w:hAnsi="Times New Roman" w:cs="Times New Roman"/>
          <w:sz w:val="28"/>
          <w:szCs w:val="28"/>
        </w:rPr>
        <w:t xml:space="preserve">а в Великой Отечественной войне </w:t>
      </w:r>
      <w:proofErr w:type="gramStart"/>
      <w:r w:rsidR="00F71BBA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="00F71BBA">
        <w:rPr>
          <w:rFonts w:ascii="Times New Roman" w:hAnsi="Times New Roman" w:cs="Times New Roman"/>
          <w:sz w:val="28"/>
          <w:szCs w:val="28"/>
        </w:rPr>
        <w:t>ель ознакомления детей с картинами художников.</w:t>
      </w:r>
    </w:p>
    <w:p w:rsidR="00990EA2" w:rsidRPr="00990EA2" w:rsidRDefault="00990EA2" w:rsidP="006F2FD1">
      <w:pPr>
        <w:ind w:left="-142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hAnsi="Times New Roman" w:cs="Times New Roman"/>
          <w:sz w:val="28"/>
          <w:szCs w:val="28"/>
        </w:rPr>
        <w:t>Задачи:</w:t>
      </w:r>
      <w:r w:rsidRPr="00990EA2">
        <w:rPr>
          <w:rFonts w:ascii="Times New Roman" w:hAnsi="Times New Roman" w:cs="Times New Roman"/>
          <w:sz w:val="28"/>
          <w:szCs w:val="28"/>
        </w:rPr>
        <w:br/>
        <w:t xml:space="preserve">1.Знакомить с событиями Великой Отечественной Войны, закреплять знания </w:t>
      </w:r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том, как люди защищали свою страну.</w:t>
      </w:r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2.Развивать художественное восприятие произведений изобразительного искусства.</w:t>
      </w:r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3.Расширят знания о мужестве советских воинов в годы Великой Отечественной войны.</w:t>
      </w:r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4.Воспитывать чувство гордости за советских людей.</w:t>
      </w:r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5.Учить </w:t>
      </w:r>
      <w:proofErr w:type="gramStart"/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proofErr w:type="gramEnd"/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откликаться на воздействие художественного образа, понимать содержание произведений.</w:t>
      </w:r>
      <w:r w:rsidR="00F71B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- День Великой Победы! День Победы Советского Союза над фашистской Германией в Великой Отечественной войне.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родились и выросли в мирное время. Мы никогда не слышали воя сирен, извещающих о воздушной тревоге, не видели разрушенных фашистскими бомбами домов, не знаем, что такое нетопленное жилище и скудный военный паек… Нам трудно поверить, что человеческую жизнь оборвать так же просто, как утренний сон…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окопах и траншеях, об атаках под шквалом вражеского огня мы можем судить по кинофильмам, книгам, мемуарам. А еще о войне нам может рассказать изобразительное искусство.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июня 1941 года в 4 утра без объявления войны фашистская Германия и её союзники напали на Советский Союз. Начало Великой Отечественной войны попало  на воскресенье, когда люди ещё спали.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коснулась каждого советского человека. С первых дней войны на фронт ушли многие художники. Они были простыми солдатами и офицерами, танкистами и летчиками, партизанами и разведчиками, политработниками и корреспондентами. Многие из них не вернулись с войны. Они отдали свои жизни во имя Победы.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помощи картин мы узнаем документальную точность и правдивость изображения.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Художники  которые писали о войне  и военной жизни называются 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аталисты. Главное место в батальном жанре занимают сцены сухопутных, </w:t>
      </w:r>
      <w:r w:rsidRPr="00990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морских </w:t>
      </w:r>
      <w:hyperlink r:id="rId6" w:history="1">
        <w:r w:rsidRPr="00990E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сражений</w:t>
        </w:r>
      </w:hyperlink>
      <w:r w:rsidRPr="00990EA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военных походов.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sz w:val="28"/>
          <w:szCs w:val="28"/>
          <w:lang w:eastAsia="ru-RU"/>
        </w:rPr>
        <w:t>1.П.А. Кривоногов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7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Победа»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1948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(фрагмент) – ярчайший пример картины, передающей эмоции людей в первые минуты после взятия Рейхстага – управленческой верхушки нацизма. 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2.Петр Кривоногов. «Защитники Брестской крепости», 1951 г.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Картина, которая сейчас хранится в Центральном музее Вооруженных сил в Москве. Оборона Брестской крести вошла в историю как одно из первых сражений Великой Отечественной войны, в 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которого, несмотря на победу немецких войск, советские солдаты проявили невероятный героизм и стойкость.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наряду с писателями Константином Симоновым и Сергеев Смирновым стал одним из первых, кто осветил тему обороны Бреста в своем творчестве.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картине изображен самый напряженный момент боя у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Тереспольских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ворот, когда солдаты, несмотря на свою 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изнуренность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месяца непрерывных схваток, снова идут в контратаку. Многие защитники уже мертвы, их тела хаотично разбросаны по земле, но солдаты, некоторые из которых уже ранены, все равно наступают. Еще одна яркая деталь — красный флаг на одной из башен. Древко уже надломлено, но флаг все равно развивается, а значит, крепость еще не сдана и надежда есть.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3.Константин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Юон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«Парад на Красной площади в Москве 7 ноября 1941 года», 1942 г.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парад на Красной площади в честь 24-й годовщины Октябрьской революции в 1941 году. Это было тревожное время: битва за Москву в самом разгаре, линия фронта находилась всего в нескольких десятках километров от столицы.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 Москва на картине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Юона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не просто фон. Столица выступает одним из главных действующих лиц наряду с военными. Небо заволокло тучами, снег хрустит под тяжелым стройным шагом солдат, вдалеке дымят трубы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МОГЭСа</w:t>
      </w:r>
      <w:proofErr w:type="spellEnd"/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акую Москву, суровую, сосредоточившуюся, мобилизовавшую все свои силы, изображает на полотне художник. Парад не похож на те, которые столько раз видела Красная площадь: нет зрителей, с флагами и цветами приветствующих красноармейцев, да и сами солдаты одеты не в парадную, а в походную форму: отсюда — прямиком на фронт. Двумя центрами картины становятся Спасская башня и храм Василия Блаженного как символы Москвы и грандиозных военных побед прошлого.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4.Александр Дейнека. «Оборона Севастополя», 1942 г.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Великой Отечественной войны Александр Дейнека работал в информационных «Окнах ТАСС»: рисовал политические плакаты, регулярно ездил к фронтовой полосе, привозя оттуда эскизы и зарисовки. Однако главным толчком к созданию монументального полотна о войне, по признанию самого Дейнеки, стала фотография из одной фашистской газеты, на которой был запечатлен разрушенный Севастополь. Позднее он вспоминал: «Шла тяжелая война. Была жестокая зима, начало наступления с переменным местным успехом, тяжелыми боями, когда бойцы на снегу оставляли красные следы от ран и снег от 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взрывов становился черным. Но писать всё же решил… “Оборону Севастополя”, потому что я этот город любил за веселых людей, море и самолеты. И вот воочию представил, как всё взлетает на воздух, как женщины перестали смеяться, как даже дети почувствовали, что такое блокада».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Картина получилась не документальным воспроизведением событий военного периода, а символическим изображением страшных битв, которые непрерывно длились на протяжении 250 дней и ночей. Севастополь был захвачен немцами 1 июля 1942 года, и советское командование полностью потеряло Украину и Крым. Художник изобразил один из моментов немецкой атаки. Главные защитники 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горда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молодые матросы. Их белые одежды контрастируют с огромной темной массой стремительно надвигающихся немецких солдат. На переднем плане картины изображен один из моряков: его щека рассечена, мышцы напряжены до предела, во взгляде читается одновременно решимость, ненависть к врагу и усталость от непомерной нагрузки.</w:t>
      </w:r>
    </w:p>
    <w:p w:rsidR="00990EA2" w:rsidRPr="00990EA2" w:rsidRDefault="00F71BBA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990EA2"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Широков</w:t>
      </w:r>
      <w:r w:rsidRPr="00F7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Родину!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падает сражённый пулей знаменосец, а сзади это видит другой солдат, годящийся по возрасту ему в отцы и всем своим видом (фигурой, мимикой, жестикуляцией) показывает, что это неправильно, что не должны гибнуть молодые ребята. Но законы войны неумолимы - первыми гибнут самые молодые и самые смелые.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идущие за ними должны подхватить их знамя и продолжать атаку.</w:t>
      </w:r>
    </w:p>
    <w:p w:rsidR="00990EA2" w:rsidRPr="00990EA2" w:rsidRDefault="00F71BBA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90EA2"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Самсонов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«Сестрица»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картина художника Марата Самсонова, который сам служил и воевал бок о бок с хрупкими девушками-медсёстрами, выносящими с боя раненых солдат и офицеров. Ему фронтовику не надо было ничего домысливать и додумывать.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любой, кто попадает под воздействие этих образов, не останется равнодушен и внесёт свою лепту в освобождение Родины от немецко-фашистских захватчиков.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7.На картине художника-баталиста Владимира Евгеньевича Памфилова «Подвиг панфиловцев» изображен бессмертный подвиг 28 героев «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панфиловской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F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дивизии, которые погибли, но не пропустили фашистов к Москве. Политрук дивизии Василий Клочков сказал знаменитые слова: «Велика Россия, а отступать некуда. Позади Москва!»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8.Александр Лактионов, «Письмо с фронта», 1947</w:t>
      </w:r>
    </w:p>
    <w:p w:rsidR="006F2FD1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Картина, принёсшая художнику все</w:t>
      </w:r>
      <w:r w:rsidR="00F7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советскую славу, а также Сталинскую премию, изображает близких и соседей солдата-фронтовика за чтением его долгожданного письма с фронта.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же писали солдаты домой? Какие мысли заключали в строки на клочках бумаги, а иногда даже на полях газет? 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писали солдаты об ожесточенных боях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;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несмотря на то, что каждый час и каждую минуту мы ждем смерти, над нами вьются вражеские фашистские самолеты и по нам бомбят, мы не боимся смерти и страха ввиду озлобленного нашего сердца над фашистским гадом за его издевательство над нашей Родиной, женами, матерями и нашими детьми и будем бить его мы до конца, не считая своей крови и смерти...».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8.Ирина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Балдина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«Героиня Сталинградской битвы Наташа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Качуевская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1984 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 время Сталинградской битвы медсестра Наталья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Качуевская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спасла 20 раненых красноармейцев в одиночку, сражаясь с наступающими войсками противника. Оказавшись в окружении захватчиков, она взорвала себя и врага последней гранатой. Портрет кисти Ирины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Балдиной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дань памяти ее подвигу.</w:t>
      </w:r>
      <w:r w:rsidR="00F7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из записной книжки Наташи: 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0E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вот что думаю. Каждый человек для чего-то на свет родился. Один, чтобы всю жизнь полезное дело творить, другой, чтобы только один раз встать во весь рост и крикнуть</w:t>
      </w:r>
      <w:proofErr w:type="gramStart"/>
      <w:r w:rsidRPr="00990E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:"</w:t>
      </w:r>
      <w:proofErr w:type="gramEnd"/>
      <w:r w:rsidRPr="00990E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Вперед!" Это ничего, что он мало прожил. Важно, что он сделал. Важно, что в общую книгу людскую ляжет пусть даже одна его безымянная запятая. Надеюсь, я смогу поставить свою запятую...». </w:t>
      </w:r>
    </w:p>
    <w:p w:rsidR="00990EA2" w:rsidRPr="00990EA2" w:rsidRDefault="00990EA2" w:rsidP="006F2FD1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навсегда остается в памяти народа, даже если с её окончания проходят годы и десятилетия. Стихи и картины о великих победах и великих трагедиях Великой Отечественной войны позволяют нам проникнуть в саму суть, в ткань прошлого, сердцем и душой проживая один из самых важных моментов истории.</w:t>
      </w:r>
    </w:p>
    <w:p w:rsidR="00990EA2" w:rsidRPr="00990EA2" w:rsidRDefault="00F71BBA" w:rsidP="006F2FD1">
      <w:pPr>
        <w:shd w:val="clear" w:color="auto" w:fill="FFFFFF" w:themeFill="background1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90EA2"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будем чтить память павших бойцов, гордиться тем, что мы русские – самые мужественные люди в мире! </w:t>
      </w:r>
    </w:p>
    <w:p w:rsidR="00582290" w:rsidRPr="00990EA2" w:rsidRDefault="00582290" w:rsidP="006F2FD1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82290" w:rsidRPr="00990EA2" w:rsidSect="006F2FD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EA2"/>
    <w:rsid w:val="00582290"/>
    <w:rsid w:val="006F2FD1"/>
    <w:rsid w:val="00990EA2"/>
    <w:rsid w:val="00F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90"/>
  </w:style>
  <w:style w:type="paragraph" w:styleId="1">
    <w:name w:val="heading 1"/>
    <w:basedOn w:val="a"/>
    <w:link w:val="10"/>
    <w:uiPriority w:val="9"/>
    <w:qFormat/>
    <w:rsid w:val="00990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0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0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0E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990EA2"/>
  </w:style>
  <w:style w:type="character" w:customStyle="1" w:styleId="c9">
    <w:name w:val="c9"/>
    <w:basedOn w:val="a0"/>
    <w:rsid w:val="00990EA2"/>
  </w:style>
  <w:style w:type="paragraph" w:customStyle="1" w:styleId="c4">
    <w:name w:val="c4"/>
    <w:basedOn w:val="a"/>
    <w:rsid w:val="0099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0EA2"/>
  </w:style>
  <w:style w:type="paragraph" w:customStyle="1" w:styleId="c0">
    <w:name w:val="c0"/>
    <w:basedOn w:val="a"/>
    <w:rsid w:val="0099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0EA2"/>
  </w:style>
  <w:style w:type="character" w:customStyle="1" w:styleId="c2">
    <w:name w:val="c2"/>
    <w:basedOn w:val="a0"/>
    <w:rsid w:val="00990EA2"/>
  </w:style>
  <w:style w:type="character" w:customStyle="1" w:styleId="c11">
    <w:name w:val="c11"/>
    <w:basedOn w:val="a0"/>
    <w:rsid w:val="00990EA2"/>
  </w:style>
  <w:style w:type="character" w:customStyle="1" w:styleId="c14">
    <w:name w:val="c14"/>
    <w:basedOn w:val="a0"/>
    <w:rsid w:val="00990EA2"/>
  </w:style>
  <w:style w:type="paragraph" w:styleId="a5">
    <w:name w:val="Balloon Text"/>
    <w:basedOn w:val="a"/>
    <w:link w:val="a6"/>
    <w:uiPriority w:val="99"/>
    <w:semiHidden/>
    <w:unhideWhenUsed/>
    <w:rsid w:val="0099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1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77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7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6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9661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42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8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6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75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31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0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2911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9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21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83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ru.wikipedia.org/wiki/%25D0%2591%25D0%25B8%25D1%2582%25D0%25B2%25D0%25B0&amp;sa=D&amp;source=editors&amp;ust=1683386785627095&amp;usg=AOvVaw2Z1TKM2r-2kU-ziGnYV6w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22138-B7B6-470D-AE5F-9229DEE1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РСО-Алания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4</cp:revision>
  <dcterms:created xsi:type="dcterms:W3CDTF">2025-10-27T18:11:00Z</dcterms:created>
  <dcterms:modified xsi:type="dcterms:W3CDTF">2025-10-29T09:58:00Z</dcterms:modified>
</cp:coreProperties>
</file>