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9C4" w:rsidRPr="003E39C4" w:rsidRDefault="003E39C4" w:rsidP="003E39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32"/>
          <w:shd w:val="clear" w:color="auto" w:fill="FFFFFF"/>
        </w:rPr>
      </w:pPr>
      <w:r w:rsidRPr="003E39C4">
        <w:rPr>
          <w:rFonts w:ascii="Times New Roman" w:hAnsi="Times New Roman" w:cs="Times New Roman"/>
          <w:b/>
          <w:color w:val="000000"/>
          <w:sz w:val="28"/>
          <w:szCs w:val="32"/>
          <w:shd w:val="clear" w:color="auto" w:fill="FFFFFF"/>
        </w:rPr>
        <w:t>Консультация для педагогов</w:t>
      </w:r>
    </w:p>
    <w:p w:rsidR="003E39C4" w:rsidRPr="003E39C4" w:rsidRDefault="003E39C4" w:rsidP="003E39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  <w:r w:rsidRPr="003E39C4">
        <w:rPr>
          <w:rFonts w:ascii="Times New Roman" w:hAnsi="Times New Roman" w:cs="Times New Roman"/>
          <w:b/>
          <w:color w:val="000000"/>
          <w:sz w:val="28"/>
          <w:szCs w:val="32"/>
          <w:shd w:val="clear" w:color="auto" w:fill="FFFFFF"/>
        </w:rPr>
        <w:t>«</w:t>
      </w:r>
      <w:r w:rsidRPr="003E39C4">
        <w:rPr>
          <w:rFonts w:ascii="Times New Roman" w:hAnsi="Times New Roman" w:cs="Times New Roman"/>
          <w:b/>
          <w:color w:val="000000"/>
          <w:sz w:val="28"/>
          <w:szCs w:val="32"/>
          <w:shd w:val="clear" w:color="auto" w:fill="FFFFFF"/>
        </w:rPr>
        <w:t>Классификация вторичных отклонений в развитии детей, имеющих нарушения зрения</w:t>
      </w:r>
      <w:r w:rsidRPr="003E39C4">
        <w:rPr>
          <w:rFonts w:ascii="Times New Roman" w:hAnsi="Times New Roman" w:cs="Times New Roman"/>
          <w:b/>
          <w:color w:val="000000"/>
          <w:sz w:val="28"/>
          <w:szCs w:val="32"/>
          <w:shd w:val="clear" w:color="auto" w:fill="FFFFFF"/>
        </w:rPr>
        <w:t>»</w:t>
      </w:r>
    </w:p>
    <w:p w:rsidR="003E39C4" w:rsidRPr="003E39C4" w:rsidRDefault="003E39C4" w:rsidP="003E39C4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3E39C4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Наиболее часто встречающимися зрительными патологиями у детей, посещающих общеобразовательный детский сад, являются косоглазие и амблиопия.</w:t>
      </w:r>
      <w:bookmarkStart w:id="0" w:name="_GoBack"/>
      <w:bookmarkEnd w:id="0"/>
    </w:p>
    <w:p w:rsidR="003E39C4" w:rsidRPr="003E39C4" w:rsidRDefault="003E39C4" w:rsidP="003E39C4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3E39C4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Нарушение зрительной системы, которая имеет </w:t>
      </w:r>
      <w:proofErr w:type="gramStart"/>
      <w:r w:rsidRPr="003E39C4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важное значение</w:t>
      </w:r>
      <w:proofErr w:type="gramEnd"/>
      <w:r w:rsidRPr="003E39C4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для развития ребенка и его жизнедеятельности, наносит большой вред формированию психических процессов, двигательной сфере, физическому развитию ребенка. У детей со зрительными нарушениями различают внутрисистемные вторичные отклонения и межсистемные.</w:t>
      </w:r>
      <w:r w:rsidRPr="003E39C4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3E39C4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Внутрисистемные вторичные отклонения — это нарушение функций в самой зрительной системе в результате первичного дефекта зрения.</w:t>
      </w:r>
    </w:p>
    <w:p w:rsidR="003E39C4" w:rsidRPr="003E39C4" w:rsidRDefault="003E39C4" w:rsidP="003E39C4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</w:p>
    <w:p w:rsidR="003E39C4" w:rsidRPr="003E39C4" w:rsidRDefault="003E39C4" w:rsidP="003E39C4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32"/>
        </w:rPr>
      </w:pPr>
      <w:r w:rsidRPr="003E39C4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Можно выделить такие внутрисистемные отклонения, как:</w:t>
      </w:r>
      <w:r w:rsidRPr="003E39C4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3E39C4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• нарушение периферийного зрения;</w:t>
      </w:r>
      <w:r w:rsidRPr="003E39C4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3E39C4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• нарушение бинокулярного зрения;</w:t>
      </w:r>
      <w:r w:rsidRPr="003E39C4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3E39C4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• нарушение фиксации взгляда;</w:t>
      </w:r>
      <w:r w:rsidRPr="003E39C4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3E39C4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• нарушение функции различения цветов;</w:t>
      </w:r>
      <w:r w:rsidRPr="003E39C4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3E39C4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• нарушение глазомера;</w:t>
      </w:r>
      <w:r w:rsidRPr="003E39C4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3E39C4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• нарушение способности устанавливать пространственные связи между предметами;</w:t>
      </w:r>
      <w:r w:rsidRPr="003E39C4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3E39C4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• нарушение прослеживающей функции;</w:t>
      </w:r>
      <w:r w:rsidRPr="003E39C4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3E39C4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• нарушение целостности восприятия;</w:t>
      </w:r>
      <w:r w:rsidRPr="003E39C4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3E39C4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• нарушение макр</w:t>
      </w:r>
      <w:proofErr w:type="gramStart"/>
      <w:r w:rsidRPr="003E39C4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о-</w:t>
      </w:r>
      <w:proofErr w:type="gramEnd"/>
      <w:r w:rsidRPr="003E39C4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и </w:t>
      </w:r>
      <w:proofErr w:type="spellStart"/>
      <w:r w:rsidRPr="003E39C4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микроориентирования</w:t>
      </w:r>
      <w:proofErr w:type="spellEnd"/>
      <w:r w:rsidRPr="003E39C4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в пространстве.</w:t>
      </w:r>
      <w:r w:rsidRPr="003E39C4">
        <w:rPr>
          <w:rFonts w:ascii="Times New Roman" w:hAnsi="Times New Roman" w:cs="Times New Roman"/>
          <w:color w:val="000000"/>
          <w:sz w:val="28"/>
          <w:szCs w:val="32"/>
        </w:rPr>
        <w:br/>
      </w:r>
    </w:p>
    <w:p w:rsidR="003E39C4" w:rsidRPr="003E39C4" w:rsidRDefault="003E39C4" w:rsidP="003E39C4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32"/>
        </w:rPr>
      </w:pPr>
      <w:r w:rsidRPr="003E39C4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При своевременном обращении к врачу можно предотвратить возникновение внутрисистемных отклонений. Но достичь этого можно лишь совместной работой врача и тифлопедагога.</w:t>
      </w:r>
      <w:r w:rsidRPr="003E39C4">
        <w:rPr>
          <w:rFonts w:ascii="Times New Roman" w:hAnsi="Times New Roman" w:cs="Times New Roman"/>
          <w:color w:val="000000"/>
          <w:sz w:val="28"/>
          <w:szCs w:val="32"/>
        </w:rPr>
        <w:br/>
      </w:r>
    </w:p>
    <w:p w:rsidR="003E39C4" w:rsidRPr="003E39C4" w:rsidRDefault="003E39C4" w:rsidP="003E39C4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3E39C4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Межсистемные вторичные отклонения — это отклонение в развитии функций, тесно связанных со зрением. </w:t>
      </w:r>
    </w:p>
    <w:p w:rsidR="007B152A" w:rsidRPr="003E39C4" w:rsidRDefault="003E39C4" w:rsidP="003E39C4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3E39C4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К ним относятся:</w:t>
      </w:r>
      <w:r w:rsidRPr="003E39C4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3E39C4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• нарушение в двигательной сфере:</w:t>
      </w:r>
      <w:r w:rsidRPr="003E39C4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3E39C4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- нарушение ритмичной деятельности (чувство ритма);</w:t>
      </w:r>
    </w:p>
    <w:p w:rsidR="003E39C4" w:rsidRPr="003E39C4" w:rsidRDefault="003E39C4" w:rsidP="003E39C4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32"/>
        </w:rPr>
      </w:pPr>
      <w:r w:rsidRPr="003E39C4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- </w:t>
      </w:r>
      <w:r w:rsidRPr="003E39C4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нарушение двигательной активности (нарушение движений)</w:t>
      </w:r>
      <w:proofErr w:type="gramStart"/>
      <w:r w:rsidRPr="003E39C4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.</w:t>
      </w:r>
      <w:proofErr w:type="gramEnd"/>
      <w:r w:rsidRPr="003E39C4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3E39C4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• </w:t>
      </w:r>
      <w:proofErr w:type="gramStart"/>
      <w:r w:rsidRPr="003E39C4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н</w:t>
      </w:r>
      <w:proofErr w:type="gramEnd"/>
      <w:r w:rsidRPr="003E39C4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арушение в психической деятельности;</w:t>
      </w:r>
      <w:r w:rsidRPr="003E39C4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3E39C4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- нарушение анализирующего восприятия;</w:t>
      </w:r>
      <w:r w:rsidRPr="003E39C4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3E39C4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- нарушение образного мышления;</w:t>
      </w:r>
      <w:r w:rsidRPr="003E39C4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3E39C4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- нарушение логической памяти;</w:t>
      </w:r>
      <w:r w:rsidRPr="003E39C4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3E39C4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- нарушение произвольного внимания;</w:t>
      </w:r>
      <w:r w:rsidRPr="003E39C4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3E39C4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- нарушение речи.</w:t>
      </w:r>
    </w:p>
    <w:p w:rsidR="003E39C4" w:rsidRPr="003E39C4" w:rsidRDefault="003E39C4" w:rsidP="003E39C4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3E39C4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Межсистемные вторичные отклонения можно исправить лишь благодаря совместной работе тифлопедагога, воспитателей и родителей.</w:t>
      </w:r>
      <w:r w:rsidRPr="003E39C4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3E39C4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Принимая во внимание всё выше сказанное, в нашем дошкольном учреждении тифлопедагогом проводятся занятия, учитывающие структуру зрительного дефекта, характер первичных и вторичных отклонений развития. </w:t>
      </w:r>
    </w:p>
    <w:p w:rsidR="003E39C4" w:rsidRPr="003E39C4" w:rsidRDefault="003E39C4" w:rsidP="003E39C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32"/>
        </w:rPr>
      </w:pPr>
      <w:r w:rsidRPr="003E39C4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lastRenderedPageBreak/>
        <w:t>Учебно-воспитательная и коррекционно-компенсаторная работа в группе организованна таким образом, чтобы обеспечить не только возобновление зрения и его функций, но и общее всестороннее гармоничное развитие детей, которые имеют заболевание глаз.</w:t>
      </w:r>
    </w:p>
    <w:sectPr w:rsidR="003E39C4" w:rsidRPr="003E39C4" w:rsidSect="003E39C4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BF"/>
    <w:rsid w:val="001524BF"/>
    <w:rsid w:val="003E39C4"/>
    <w:rsid w:val="007B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2025-11-12T05:46:00Z</dcterms:created>
  <dcterms:modified xsi:type="dcterms:W3CDTF">2025-11-12T05:52:00Z</dcterms:modified>
</cp:coreProperties>
</file>